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7D" w:rsidRDefault="00603E7D" w:rsidP="00603E7D">
      <w:pPr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 A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R E C E R</w:t>
      </w:r>
    </w:p>
    <w:p w:rsidR="00603E7D" w:rsidRDefault="00603E7D" w:rsidP="00603E7D">
      <w:pPr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pStyle w:val="Ttulo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COMISSÃO  DE</w:t>
      </w:r>
      <w:proofErr w:type="gramEnd"/>
      <w:r>
        <w:rPr>
          <w:rFonts w:ascii="Arial" w:hAnsi="Arial" w:cs="Arial"/>
          <w:u w:val="single"/>
        </w:rPr>
        <w:t xml:space="preserve">  CONSTITUIÇÃO,  JUSTIÇA  E  REDAÇÃO</w:t>
      </w:r>
    </w:p>
    <w:p w:rsidR="00603E7D" w:rsidRDefault="00603E7D" w:rsidP="00603E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3E7D" w:rsidRDefault="00603E7D" w:rsidP="00603E7D">
      <w:pPr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</w:t>
      </w:r>
      <w:r w:rsidR="00C04D00">
        <w:rPr>
          <w:rFonts w:ascii="Arial" w:hAnsi="Arial" w:cs="Arial"/>
          <w:sz w:val="24"/>
          <w:szCs w:val="24"/>
        </w:rPr>
        <w:t>jeto de Lei Complementar nº.  05</w:t>
      </w:r>
      <w:r>
        <w:rPr>
          <w:rFonts w:ascii="Arial" w:hAnsi="Arial" w:cs="Arial"/>
          <w:sz w:val="24"/>
          <w:szCs w:val="24"/>
        </w:rPr>
        <w:t>/2020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Recompõe salários e vencimentos dos servidores do </w:t>
      </w:r>
      <w:r w:rsidR="00C04D00">
        <w:rPr>
          <w:rFonts w:ascii="Arial" w:hAnsi="Arial" w:cs="Arial"/>
          <w:sz w:val="24"/>
          <w:szCs w:val="24"/>
        </w:rPr>
        <w:t>Poder Legislativo</w:t>
      </w:r>
    </w:p>
    <w:p w:rsidR="00603E7D" w:rsidRDefault="00603E7D" w:rsidP="00603E7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</w:t>
      </w:r>
      <w:r w:rsidR="00C04D00">
        <w:rPr>
          <w:rFonts w:ascii="Arial" w:hAnsi="Arial" w:cs="Arial"/>
          <w:sz w:val="24"/>
          <w:szCs w:val="24"/>
        </w:rPr>
        <w:t>Mesa da Câmara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Conforme estabelece o artigo 60, I, </w:t>
      </w: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a”, do Regimento Interno da Câmara Municipal de Botucatu, é da competência da Comissão de Constituição, Justiça e Redação manifestar-se quanto ao aspecto constitucional, legal e regimental, bem como quanto ao aspecto gramatical e lógico de todas as proposições que tramitarem pela Câmara.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presente projeto de lei complementar tem por objetivo conceder recomposição de 4% (quatro inteiros por cento) na remuneração dos servidores públicos municipais, a partir de 1º de março do corrente ano.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cumprimento ao disposto no Inciso X do Art. 37 da Constituição Federal, a remu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neração dos servidores públicos deve ser objeto de lei específica, assegurada a revisão geral anual sempre na mesma data e sem distinção de índices, razão da presente iniciativa.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603E7D" w:rsidRDefault="00603E7D" w:rsidP="00603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3E7D" w:rsidRDefault="00603E7D" w:rsidP="00603E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“Ver/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18 de março de 2020.</w:t>
      </w: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3E7D" w:rsidRDefault="00603E7D" w:rsidP="00603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603E7D" w:rsidRDefault="00603E7D" w:rsidP="00603E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03E7D" w:rsidTr="00603E7D">
        <w:tc>
          <w:tcPr>
            <w:tcW w:w="4247" w:type="dxa"/>
          </w:tcPr>
          <w:p w:rsidR="00603E7D" w:rsidRDefault="00603E7D" w:rsidP="00603E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ZÉ FERNANDES</w:t>
            </w:r>
          </w:p>
          <w:p w:rsidR="00603E7D" w:rsidRPr="00603E7D" w:rsidRDefault="00603E7D" w:rsidP="00603E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E7D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47" w:type="dxa"/>
          </w:tcPr>
          <w:p w:rsidR="00603E7D" w:rsidRPr="00603E7D" w:rsidRDefault="00603E7D" w:rsidP="00603E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CULA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Membro</w:t>
            </w:r>
          </w:p>
          <w:p w:rsidR="00603E7D" w:rsidRDefault="00603E7D" w:rsidP="00603E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rPr>
          <w:rFonts w:ascii="Arial" w:hAnsi="Arial" w:cs="Arial"/>
          <w:b/>
          <w:sz w:val="24"/>
          <w:szCs w:val="24"/>
        </w:rPr>
      </w:pPr>
    </w:p>
    <w:p w:rsidR="00603E7D" w:rsidRDefault="00603E7D" w:rsidP="00603E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sectPr w:rsidR="00603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7D"/>
    <w:rsid w:val="00603E7D"/>
    <w:rsid w:val="00844247"/>
    <w:rsid w:val="00C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33117-927C-483D-A879-D282107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03E7D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03E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0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3E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E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cp:lastPrinted>2020-03-18T19:47:00Z</cp:lastPrinted>
  <dcterms:created xsi:type="dcterms:W3CDTF">2020-03-18T19:50:00Z</dcterms:created>
  <dcterms:modified xsi:type="dcterms:W3CDTF">2020-03-18T19:50:00Z</dcterms:modified>
</cp:coreProperties>
</file>