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B9A89" w14:textId="77777777" w:rsidR="001F0F52" w:rsidRPr="00AA083E" w:rsidRDefault="001F0F52" w:rsidP="000F13E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r w:rsidRPr="00AA083E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  <w:bookmarkEnd w:id="0"/>
    </w:p>
    <w:p w14:paraId="48C43C02" w14:textId="77777777" w:rsidR="001F0F52" w:rsidRPr="00AA083E" w:rsidRDefault="001F0F52" w:rsidP="001F0F5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2B3EE215" w14:textId="77777777" w:rsidR="001F0F52" w:rsidRPr="00AA083E" w:rsidRDefault="001F0F52" w:rsidP="001F0F52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AA083E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AA083E">
        <w:rPr>
          <w:rFonts w:ascii="Arial" w:hAnsi="Arial" w:cs="Arial"/>
          <w:b/>
          <w:bCs/>
          <w:sz w:val="22"/>
          <w:szCs w:val="22"/>
        </w:rPr>
        <w:t>:</w:t>
      </w:r>
      <w:r w:rsidRPr="00AA083E">
        <w:rPr>
          <w:rFonts w:ascii="Arial" w:hAnsi="Arial" w:cs="Arial"/>
          <w:sz w:val="22"/>
          <w:szCs w:val="22"/>
        </w:rPr>
        <w:t xml:space="preserve"> Projeto de Lei</w:t>
      </w:r>
      <w:r w:rsidRPr="00AA083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Complementar nº. 010</w:t>
      </w:r>
      <w:r w:rsidRPr="00AA083E">
        <w:rPr>
          <w:rFonts w:ascii="Arial" w:hAnsi="Arial" w:cs="Arial"/>
          <w:bCs/>
          <w:sz w:val="22"/>
          <w:szCs w:val="22"/>
        </w:rPr>
        <w:t>/2020</w:t>
      </w:r>
    </w:p>
    <w:p w14:paraId="267412CD" w14:textId="77777777" w:rsidR="001F0F52" w:rsidRPr="00D035CB" w:rsidRDefault="001F0F52" w:rsidP="001F0F5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A083E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AA083E">
        <w:rPr>
          <w:rFonts w:ascii="Arial" w:hAnsi="Arial" w:cs="Arial"/>
          <w:b/>
          <w:bCs/>
          <w:sz w:val="22"/>
          <w:szCs w:val="22"/>
        </w:rPr>
        <w:t>:</w:t>
      </w:r>
      <w:r w:rsidRPr="00AA083E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D035CB">
        <w:rPr>
          <w:rFonts w:ascii="Arial" w:hAnsi="Arial" w:cs="Arial"/>
          <w:bCs/>
          <w:sz w:val="22"/>
          <w:szCs w:val="22"/>
        </w:rPr>
        <w:t>Dispõe sobre alterações na Lei Complementar nº 911, de 13 de dezembro de 2011, no que permite à licença para tratamento de saúde e licença à gestante e dá outras providências.</w:t>
      </w:r>
    </w:p>
    <w:p w14:paraId="4E020DC6" w14:textId="77777777" w:rsidR="001F0F52" w:rsidRPr="00AA083E" w:rsidRDefault="001F0F52" w:rsidP="001F0F52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AA083E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AA083E">
        <w:rPr>
          <w:rFonts w:ascii="Arial" w:hAnsi="Arial" w:cs="Arial"/>
          <w:b/>
          <w:bCs/>
          <w:sz w:val="22"/>
          <w:szCs w:val="22"/>
        </w:rPr>
        <w:t>:</w:t>
      </w:r>
      <w:r w:rsidRPr="00AA083E">
        <w:rPr>
          <w:rFonts w:ascii="Arial" w:hAnsi="Arial" w:cs="Arial"/>
          <w:sz w:val="22"/>
          <w:szCs w:val="22"/>
        </w:rPr>
        <w:t xml:space="preserve"> Prefeito Municipal</w:t>
      </w:r>
    </w:p>
    <w:p w14:paraId="3FD753D3" w14:textId="77777777" w:rsidR="001F0F52" w:rsidRPr="00AA083E" w:rsidRDefault="001F0F52" w:rsidP="001F0F52">
      <w:pPr>
        <w:jc w:val="both"/>
        <w:rPr>
          <w:rFonts w:ascii="Arial" w:hAnsi="Arial" w:cs="Arial"/>
          <w:sz w:val="22"/>
          <w:szCs w:val="22"/>
        </w:rPr>
      </w:pPr>
    </w:p>
    <w:p w14:paraId="42B798E6" w14:textId="77777777" w:rsidR="001F0F52" w:rsidRPr="00AA083E" w:rsidRDefault="001F0F52" w:rsidP="001F0F52">
      <w:pPr>
        <w:jc w:val="both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ab/>
      </w:r>
      <w:r w:rsidRPr="00AA083E"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187181D4" w14:textId="77777777" w:rsidR="001F0F52" w:rsidRPr="00AA083E" w:rsidRDefault="001F0F52" w:rsidP="001F0F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</w:t>
      </w:r>
      <w:r w:rsidRPr="00AA083E">
        <w:rPr>
          <w:rFonts w:ascii="Arial" w:hAnsi="Arial" w:cs="Arial"/>
          <w:sz w:val="22"/>
          <w:szCs w:val="22"/>
        </w:rPr>
        <w:t xml:space="preserve"> projeto</w:t>
      </w:r>
      <w:r>
        <w:rPr>
          <w:rFonts w:ascii="Arial" w:hAnsi="Arial" w:cs="Arial"/>
          <w:sz w:val="22"/>
          <w:szCs w:val="22"/>
        </w:rPr>
        <w:t xml:space="preserve"> tem por objetivo realizar</w:t>
      </w:r>
      <w:r w:rsidRPr="00AA083E">
        <w:rPr>
          <w:rFonts w:ascii="Arial" w:hAnsi="Arial" w:cs="Arial"/>
          <w:sz w:val="22"/>
          <w:szCs w:val="22"/>
        </w:rPr>
        <w:t xml:space="preserve"> alterações decorrentes de necessidade de adequação e aprimoramento legislativo decorrente das novas disposições constitucionais da EC nº 103/19 e da Lei Complementar Municipal nº 1.276/20. </w:t>
      </w:r>
    </w:p>
    <w:p w14:paraId="558E666D" w14:textId="77777777" w:rsidR="001F0F52" w:rsidRPr="00AA083E" w:rsidRDefault="001F0F52" w:rsidP="001F0F52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 xml:space="preserve">A justificativa traz que </w:t>
      </w:r>
      <w:r>
        <w:rPr>
          <w:rFonts w:ascii="Arial" w:hAnsi="Arial" w:cs="Arial"/>
          <w:sz w:val="22"/>
          <w:szCs w:val="22"/>
        </w:rPr>
        <w:t>“</w:t>
      </w:r>
      <w:r w:rsidRPr="00AA083E">
        <w:rPr>
          <w:rFonts w:ascii="Arial" w:hAnsi="Arial" w:cs="Arial"/>
          <w:i/>
          <w:sz w:val="22"/>
          <w:szCs w:val="22"/>
        </w:rPr>
        <w:t>dentre outras disposições ali previstas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A083E">
        <w:rPr>
          <w:rFonts w:ascii="Arial" w:hAnsi="Arial" w:cs="Arial"/>
          <w:i/>
          <w:sz w:val="22"/>
          <w:szCs w:val="22"/>
        </w:rPr>
        <w:t xml:space="preserve">a Lei Complementar nº 1.276/20 limitou o rol de benefícios do regime próprio às aposentadorias e pensão por morte e transferiu a responsabilidade pelo pagamento dos afastamentos por incapacidade temporária para o trabalho e o salário-maternidade diretamente pelo ente federativo, já que não correrão mais à conta do regime próprio de previdência. O art. 7º, da LCM 1.276/20, conferiu natureza estatutária aos benefícios por incapacidade temporária ao trabalho (anteriormente chamado de auxílio-doença) e o salário maternidade e transferiu a responsabilidade pelo pagamento de tais afastamentos aos entes empregadores. LCM 1.276/20. Art. 7° Os afastamentos por incapacidade temporária para o trabalho e o salário-maternidade passam a ser considerados benefícios estatutários, integrando a remuneração para todos os fins. § 1 ° A remuneração referida no caput deste artigo não será paga à conta do Regime Próprio de Previdência Social, ficando a cargo do ente empregador. Por sua vez, o art. 8º da LCM nº 1.276/20 trouxe disposições sobre a revogação de dispositivos legislativos municipais que ficaram em desacordo com EC nº 103/19 ou que não foram recepcionados pelas novas disposições Constitucionais, principalmente os benefícios que não possuem mais natureza previdenciária (dentre eles o auxílio doença e salário maternidade), que foram absorvidos pelos entes empregadores. As alterações da Lei 5.548/13, são necessárias dentre outras situações, para adequações do pagamento do vale compra alimentos nas hipóteses nas ausências decorrentes de afastamentos para tratamento de saúde por incapacidade temporária (antigo auxílio </w:t>
      </w:r>
      <w:proofErr w:type="gramStart"/>
      <w:r w:rsidRPr="00AA083E">
        <w:rPr>
          <w:rFonts w:ascii="Arial" w:hAnsi="Arial" w:cs="Arial"/>
          <w:i/>
          <w:sz w:val="22"/>
          <w:szCs w:val="22"/>
        </w:rPr>
        <w:t>doença</w:t>
      </w:r>
      <w:r w:rsidRPr="00AA083E">
        <w:rPr>
          <w:rFonts w:ascii="Arial" w:hAnsi="Arial" w:cs="Arial"/>
          <w:sz w:val="22"/>
          <w:szCs w:val="22"/>
        </w:rPr>
        <w:t>)”</w:t>
      </w:r>
      <w:proofErr w:type="gramEnd"/>
      <w:r w:rsidRPr="00AA083E">
        <w:rPr>
          <w:rFonts w:ascii="Arial" w:hAnsi="Arial" w:cs="Arial"/>
          <w:sz w:val="22"/>
          <w:szCs w:val="22"/>
        </w:rPr>
        <w:t>.</w:t>
      </w:r>
    </w:p>
    <w:p w14:paraId="52FC3738" w14:textId="77777777" w:rsidR="001F0F52" w:rsidRPr="00AA083E" w:rsidRDefault="001F0F52" w:rsidP="001F0F52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Importante ressaltar</w:t>
      </w:r>
      <w:r w:rsidRPr="00AA083E">
        <w:rPr>
          <w:rFonts w:ascii="Arial" w:hAnsi="Arial" w:cs="Arial"/>
          <w:sz w:val="22"/>
          <w:szCs w:val="22"/>
        </w:rPr>
        <w:t xml:space="preserve"> que as alterações se reverterão em benefício tanto para a municipalidade como para o resguardo do interesse público, principalmente na contínua melhoria da qualidade dos serviços prestados pelo Município.</w:t>
      </w:r>
    </w:p>
    <w:p w14:paraId="30DF2E18" w14:textId="77777777" w:rsidR="001F0F52" w:rsidRPr="00AA083E" w:rsidRDefault="001F0F52" w:rsidP="001F0F52">
      <w:pPr>
        <w:jc w:val="both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ab/>
      </w:r>
      <w:r w:rsidRPr="00AA083E">
        <w:rPr>
          <w:rFonts w:ascii="Arial" w:hAnsi="Arial" w:cs="Arial"/>
          <w:sz w:val="22"/>
          <w:szCs w:val="22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7CF824E2" w14:textId="77777777" w:rsidR="001F0F52" w:rsidRPr="00AA083E" w:rsidRDefault="001F0F52" w:rsidP="001F0F52">
      <w:pPr>
        <w:jc w:val="both"/>
        <w:rPr>
          <w:rFonts w:ascii="Arial" w:hAnsi="Arial" w:cs="Arial"/>
          <w:sz w:val="22"/>
          <w:szCs w:val="22"/>
        </w:rPr>
      </w:pPr>
    </w:p>
    <w:p w14:paraId="26FA4455" w14:textId="6D35B5B6" w:rsidR="001F0F52" w:rsidRPr="00AA083E" w:rsidRDefault="001F0F52" w:rsidP="00917E39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>Plenário “Vereador Laurindo Ezidoro Jaqueta”, 25 de agosto de 2020.</w:t>
      </w:r>
    </w:p>
    <w:p w14:paraId="6A1C2540" w14:textId="77777777" w:rsidR="001F0F52" w:rsidRPr="00AA083E" w:rsidRDefault="001F0F52" w:rsidP="001F0F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54CE072D" w14:textId="77777777" w:rsidR="001F0F52" w:rsidRPr="00AA083E" w:rsidRDefault="001F0F52" w:rsidP="001F0F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7EF63E02" w14:textId="77777777" w:rsidR="001F0F52" w:rsidRPr="00AA083E" w:rsidRDefault="001F0F52" w:rsidP="001F0F52">
      <w:pPr>
        <w:jc w:val="center"/>
        <w:rPr>
          <w:rFonts w:ascii="Arial" w:hAnsi="Arial" w:cs="Arial"/>
          <w:b/>
          <w:sz w:val="22"/>
          <w:szCs w:val="22"/>
        </w:rPr>
      </w:pPr>
      <w:r w:rsidRPr="00AA083E">
        <w:rPr>
          <w:rFonts w:ascii="Arial" w:hAnsi="Arial" w:cs="Arial"/>
          <w:sz w:val="22"/>
          <w:szCs w:val="22"/>
        </w:rPr>
        <w:t>Vereador</w:t>
      </w:r>
      <w:r w:rsidRPr="00AA083E">
        <w:rPr>
          <w:rFonts w:ascii="Arial" w:hAnsi="Arial" w:cs="Arial"/>
          <w:b/>
          <w:sz w:val="22"/>
          <w:szCs w:val="22"/>
        </w:rPr>
        <w:t xml:space="preserve"> IZAIAS COLINO</w:t>
      </w:r>
    </w:p>
    <w:p w14:paraId="47B5CBCF" w14:textId="77777777" w:rsidR="001F0F52" w:rsidRPr="00AA083E" w:rsidRDefault="001F0F52" w:rsidP="001F0F52">
      <w:pPr>
        <w:rPr>
          <w:rFonts w:ascii="Arial" w:hAnsi="Arial" w:cs="Arial"/>
          <w:bCs/>
          <w:sz w:val="22"/>
          <w:szCs w:val="22"/>
        </w:rPr>
      </w:pPr>
      <w:r w:rsidRPr="00AA083E">
        <w:rPr>
          <w:rFonts w:ascii="Arial" w:hAnsi="Arial" w:cs="Arial"/>
          <w:b/>
          <w:sz w:val="22"/>
          <w:szCs w:val="22"/>
        </w:rPr>
        <w:tab/>
      </w:r>
      <w:r w:rsidRPr="00AA083E">
        <w:rPr>
          <w:rFonts w:ascii="Arial" w:hAnsi="Arial" w:cs="Arial"/>
          <w:b/>
          <w:sz w:val="22"/>
          <w:szCs w:val="22"/>
        </w:rPr>
        <w:tab/>
      </w:r>
      <w:r w:rsidRPr="00AA083E">
        <w:rPr>
          <w:rFonts w:ascii="Arial" w:hAnsi="Arial" w:cs="Arial"/>
          <w:b/>
          <w:sz w:val="22"/>
          <w:szCs w:val="22"/>
        </w:rPr>
        <w:tab/>
      </w:r>
      <w:r w:rsidRPr="00AA083E">
        <w:rPr>
          <w:rFonts w:ascii="Arial" w:hAnsi="Arial" w:cs="Arial"/>
          <w:b/>
          <w:sz w:val="22"/>
          <w:szCs w:val="22"/>
        </w:rPr>
        <w:tab/>
      </w:r>
      <w:r w:rsidRPr="00AA083E"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2458B26C" w14:textId="77777777" w:rsidR="001F0F52" w:rsidRPr="00AA083E" w:rsidRDefault="001F0F52" w:rsidP="001F0F52">
      <w:pPr>
        <w:rPr>
          <w:rFonts w:ascii="Arial" w:hAnsi="Arial" w:cs="Arial"/>
          <w:bCs/>
          <w:sz w:val="22"/>
          <w:szCs w:val="22"/>
        </w:rPr>
      </w:pPr>
    </w:p>
    <w:p w14:paraId="79C19420" w14:textId="77777777" w:rsidR="001F0F52" w:rsidRPr="00AA083E" w:rsidRDefault="001F0F52" w:rsidP="001F0F5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5"/>
      </w:tblGrid>
      <w:tr w:rsidR="001F0F52" w:rsidRPr="00AA083E" w14:paraId="356B0F1A" w14:textId="77777777" w:rsidTr="00865708">
        <w:tc>
          <w:tcPr>
            <w:tcW w:w="4558" w:type="dxa"/>
            <w:hideMark/>
          </w:tcPr>
          <w:p w14:paraId="125C86FD" w14:textId="77777777" w:rsidR="001F0F52" w:rsidRPr="00AA083E" w:rsidRDefault="001F0F52" w:rsidP="008657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83E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AA083E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558" w:type="dxa"/>
            <w:hideMark/>
          </w:tcPr>
          <w:p w14:paraId="02B35907" w14:textId="77777777" w:rsidR="001F0F52" w:rsidRPr="00AA083E" w:rsidRDefault="001F0F52" w:rsidP="008657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83E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AA083E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:rsidR="001F0F52" w:rsidRPr="00AA083E" w14:paraId="17B544FB" w14:textId="77777777" w:rsidTr="00865708">
        <w:tc>
          <w:tcPr>
            <w:tcW w:w="4558" w:type="dxa"/>
            <w:hideMark/>
          </w:tcPr>
          <w:p w14:paraId="672F1CB5" w14:textId="77777777" w:rsidR="001F0F52" w:rsidRPr="00AA083E" w:rsidRDefault="001F0F52" w:rsidP="008657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83E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156D2871" w14:textId="77777777" w:rsidR="001F0F52" w:rsidRPr="00AA083E" w:rsidRDefault="001F0F52" w:rsidP="008657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83E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20240111" w14:textId="77777777" w:rsidR="001F0F52" w:rsidRPr="00AA083E" w:rsidRDefault="001F0F52" w:rsidP="001F0F52">
      <w:pPr>
        <w:jc w:val="both"/>
        <w:rPr>
          <w:rFonts w:ascii="Arial" w:hAnsi="Arial" w:cs="Arial"/>
          <w:sz w:val="22"/>
          <w:szCs w:val="22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 w:rsidSect="00917E39">
      <w:headerReference w:type="default" r:id="rId7"/>
      <w:pgSz w:w="11907" w:h="16840" w:code="9"/>
      <w:pgMar w:top="567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A582F" w14:textId="77777777" w:rsidR="00F762B2" w:rsidRDefault="00F762B2">
      <w:r>
        <w:separator/>
      </w:r>
    </w:p>
  </w:endnote>
  <w:endnote w:type="continuationSeparator" w:id="0">
    <w:p w14:paraId="274A09A7" w14:textId="77777777" w:rsidR="00F762B2" w:rsidRDefault="00F7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2499B" w14:textId="77777777" w:rsidR="00F762B2" w:rsidRDefault="00F762B2">
      <w:r>
        <w:separator/>
      </w:r>
    </w:p>
  </w:footnote>
  <w:footnote w:type="continuationSeparator" w:id="0">
    <w:p w14:paraId="1B7F0ADC" w14:textId="77777777" w:rsidR="00F762B2" w:rsidRDefault="00F7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F13E4"/>
    <w:rsid w:val="001F0F52"/>
    <w:rsid w:val="00206E3B"/>
    <w:rsid w:val="00527B79"/>
    <w:rsid w:val="007D7635"/>
    <w:rsid w:val="00917E39"/>
    <w:rsid w:val="00B37AE0"/>
    <w:rsid w:val="00DE209B"/>
    <w:rsid w:val="00ED0B09"/>
    <w:rsid w:val="00F7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5</cp:revision>
  <cp:lastPrinted>2020-07-10T14:52:00Z</cp:lastPrinted>
  <dcterms:created xsi:type="dcterms:W3CDTF">2020-07-10T14:52:00Z</dcterms:created>
  <dcterms:modified xsi:type="dcterms:W3CDTF">2020-08-25T20:03:00Z</dcterms:modified>
</cp:coreProperties>
</file>