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365DE9A1" w14:textId="77777777" w:rsidR="00723F3F" w:rsidRDefault="00723F3F" w:rsidP="00723F3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D506E1">
        <w:rPr>
          <w:rFonts w:ascii="Arial" w:hAnsi="Arial" w:cs="Arial"/>
          <w:b/>
          <w:sz w:val="28"/>
          <w:szCs w:val="24"/>
          <w:u w:val="single"/>
        </w:rPr>
        <w:t>SAÚDE, EDUCAÇÃO, CULTURA, LAZER, TURISMO, MEIO AMBIENTE E ASSISTÊNCIA SOCIAL</w:t>
      </w:r>
    </w:p>
    <w:p w14:paraId="4BD89CB4" w14:textId="77777777" w:rsidR="00723F3F" w:rsidRDefault="00723F3F" w:rsidP="00723F3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40962FA7" w14:textId="77777777" w:rsidR="00723F3F" w:rsidRDefault="00723F3F" w:rsidP="00723F3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14:paraId="5CAF0124" w14:textId="77777777" w:rsidR="00723F3F" w:rsidRDefault="00723F3F" w:rsidP="00723F3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0054/2020</w:t>
      </w:r>
    </w:p>
    <w:p w14:paraId="40CBBC5D" w14:textId="77777777" w:rsidR="00723F3F" w:rsidRPr="00BD6F53" w:rsidRDefault="00723F3F" w:rsidP="00723F3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BD6F53">
        <w:rPr>
          <w:rFonts w:ascii="Arial" w:hAnsi="Arial" w:cs="Arial"/>
          <w:bCs/>
          <w:sz w:val="24"/>
          <w:szCs w:val="24"/>
        </w:rPr>
        <w:t>Estabelece multa às pessoas flagradas descumprindo à quarentena sanitária imposta pelas autoridades de Saúde por conta da COVID-19, durante a vigência do Decreto Federal n° 06/2020.</w:t>
      </w:r>
    </w:p>
    <w:p w14:paraId="6306000B" w14:textId="77777777" w:rsidR="00723F3F" w:rsidRDefault="00723F3F" w:rsidP="00723F3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</w:p>
    <w:p w14:paraId="783C920A" w14:textId="77777777" w:rsidR="00723F3F" w:rsidRDefault="00723F3F" w:rsidP="00723F3F">
      <w:pPr>
        <w:jc w:val="both"/>
        <w:rPr>
          <w:rFonts w:ascii="Arial" w:hAnsi="Arial" w:cs="Arial"/>
          <w:sz w:val="24"/>
          <w:szCs w:val="24"/>
        </w:rPr>
      </w:pPr>
    </w:p>
    <w:p w14:paraId="46BB86FD" w14:textId="77777777" w:rsidR="00723F3F" w:rsidRPr="00D506E1" w:rsidRDefault="00723F3F" w:rsidP="00723F3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visa estabelecer </w:t>
      </w:r>
      <w:r w:rsidRPr="00BD6F53">
        <w:rPr>
          <w:rFonts w:ascii="Arial" w:hAnsi="Arial" w:cs="Arial"/>
          <w:bCs/>
          <w:sz w:val="24"/>
          <w:szCs w:val="24"/>
        </w:rPr>
        <w:t>multa às pessoas flagradas descumprindo à quarentena sanitária imposta pelas autoridades de Saúde por conta da COVID-19, durante a vigência do Decreto Federal n° 06/2020.</w:t>
      </w:r>
    </w:p>
    <w:p w14:paraId="23366D68" w14:textId="77777777" w:rsidR="00723F3F" w:rsidRDefault="00723F3F" w:rsidP="00723F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justificativa do vereador autor ressalta que </w:t>
      </w:r>
      <w:r w:rsidRPr="00D506E1">
        <w:rPr>
          <w:rFonts w:ascii="Arial" w:hAnsi="Arial" w:cs="Arial"/>
          <w:sz w:val="24"/>
          <w:szCs w:val="24"/>
        </w:rPr>
        <w:t>Botucatu tem sofrido com a Pandemia de COVID-19, com muitos casos. A cidade tem passado por um enfrentamento coletivo, onde cada um tem feito a sua parte na batalha contra o vírus. Contudo, apesar de todo o cuidado de muitos no enfrentamento da doença, algumas pessoas têm agido de maneira irresponsável, desrespeitando a quarentena sanitária.</w:t>
      </w:r>
    </w:p>
    <w:p w14:paraId="7A0FEBEB" w14:textId="77777777" w:rsidR="00723F3F" w:rsidRDefault="00723F3F" w:rsidP="00723F3F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506E1">
        <w:rPr>
          <w:rFonts w:ascii="Arial" w:hAnsi="Arial" w:cs="Arial"/>
          <w:sz w:val="24"/>
          <w:szCs w:val="24"/>
        </w:rPr>
        <w:t>Ainda a justificativa estabelece que este projeto, terá validade somente durante a Pandemia, para que as pessoas que não respeitem o isolamento determinado pelas autoridades de saúde, sejam multadas, como forma de incentivar o resguardo determinado. Diz o autor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“</w:t>
      </w:r>
      <w:r w:rsidRPr="00BD6F53">
        <w:rPr>
          <w:rFonts w:ascii="Arial" w:hAnsi="Arial" w:cs="Arial"/>
          <w:i/>
          <w:sz w:val="24"/>
          <w:szCs w:val="24"/>
        </w:rPr>
        <w:t>O vilão da disseminação não é o comércio, tampouco os bares e restaurantes que trabalham seguindo as normas de segurança e protocolos de higiene, o vilão é a aglomeração de pessoas e o desrespeito por parte de alguns, sendo que cada um precisa fazer a sua parte</w:t>
      </w:r>
      <w:r>
        <w:rPr>
          <w:rFonts w:ascii="Arial" w:hAnsi="Arial" w:cs="Arial"/>
          <w:sz w:val="24"/>
          <w:szCs w:val="24"/>
        </w:rPr>
        <w:t>”</w:t>
      </w:r>
      <w:r w:rsidRPr="00BD6F53">
        <w:rPr>
          <w:rFonts w:ascii="Arial" w:hAnsi="Arial" w:cs="Arial"/>
          <w:sz w:val="24"/>
          <w:szCs w:val="24"/>
        </w:rPr>
        <w:t>.</w:t>
      </w:r>
    </w:p>
    <w:p w14:paraId="4FDA9EF7" w14:textId="77777777" w:rsidR="00723F3F" w:rsidRPr="00D506E1" w:rsidRDefault="00723F3F" w:rsidP="00723F3F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506E1">
        <w:rPr>
          <w:rFonts w:ascii="Arial" w:hAnsi="Arial" w:cs="Arial"/>
          <w:sz w:val="24"/>
          <w:szCs w:val="24"/>
        </w:rPr>
        <w:t xml:space="preserve">Em trâmite, a propositura foi examinada pela Procuradoria Jurídica e pela Comissão de Justiça desta Casa que apontaram a legalidade e a </w:t>
      </w:r>
      <w:r>
        <w:rPr>
          <w:rFonts w:ascii="Arial" w:hAnsi="Arial" w:cs="Arial"/>
          <w:sz w:val="24"/>
          <w:szCs w:val="24"/>
        </w:rPr>
        <w:t>constitucionalidade da matéria.</w:t>
      </w:r>
    </w:p>
    <w:p w14:paraId="111148AB" w14:textId="77777777" w:rsidR="00723F3F" w:rsidRDefault="00723F3F" w:rsidP="00723F3F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506E1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5F1D80EA" w14:textId="77777777" w:rsidR="00723F3F" w:rsidRDefault="00723F3F" w:rsidP="00723F3F">
      <w:pPr>
        <w:jc w:val="both"/>
        <w:rPr>
          <w:rFonts w:ascii="Arial" w:hAnsi="Arial" w:cs="Arial"/>
          <w:sz w:val="24"/>
          <w:szCs w:val="24"/>
        </w:rPr>
      </w:pPr>
    </w:p>
    <w:p w14:paraId="09E78513" w14:textId="77777777" w:rsidR="00723F3F" w:rsidRDefault="00723F3F" w:rsidP="00723F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E8EB3E" w14:textId="77777777" w:rsidR="00723F3F" w:rsidRDefault="00723F3F" w:rsidP="00723F3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28 de agosto de 2020.</w:t>
      </w:r>
    </w:p>
    <w:p w14:paraId="2F956BFC" w14:textId="77777777" w:rsidR="00723F3F" w:rsidRDefault="00723F3F" w:rsidP="00723F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25C80CF" w14:textId="77777777" w:rsidR="00723F3F" w:rsidRDefault="00723F3F" w:rsidP="00723F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1C64C03" w14:textId="77777777" w:rsidR="00723F3F" w:rsidRDefault="00723F3F" w:rsidP="00723F3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F5EB528" w14:textId="77777777" w:rsidR="00723F3F" w:rsidRDefault="00723F3F" w:rsidP="00723F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ROSE IELO</w:t>
      </w:r>
    </w:p>
    <w:p w14:paraId="5F587D7F" w14:textId="77777777" w:rsidR="00723F3F" w:rsidRDefault="00723F3F" w:rsidP="00723F3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60D36A4B" w14:textId="77777777" w:rsidR="00723F3F" w:rsidRDefault="00723F3F" w:rsidP="00723F3F">
      <w:pPr>
        <w:rPr>
          <w:rFonts w:ascii="Arial" w:hAnsi="Arial" w:cs="Arial"/>
          <w:bCs/>
          <w:sz w:val="22"/>
          <w:szCs w:val="22"/>
        </w:rPr>
      </w:pPr>
    </w:p>
    <w:p w14:paraId="29A1B470" w14:textId="77777777" w:rsidR="00723F3F" w:rsidRDefault="00723F3F" w:rsidP="00723F3F">
      <w:pPr>
        <w:rPr>
          <w:rFonts w:ascii="Arial" w:hAnsi="Arial" w:cs="Arial"/>
          <w:bCs/>
          <w:sz w:val="22"/>
          <w:szCs w:val="22"/>
        </w:rPr>
      </w:pPr>
    </w:p>
    <w:p w14:paraId="3B93E376" w14:textId="77777777" w:rsidR="00723F3F" w:rsidRDefault="00723F3F" w:rsidP="00723F3F">
      <w:pPr>
        <w:rPr>
          <w:rFonts w:ascii="Arial" w:hAnsi="Arial" w:cs="Arial"/>
          <w:bCs/>
          <w:sz w:val="22"/>
          <w:szCs w:val="22"/>
        </w:rPr>
      </w:pPr>
    </w:p>
    <w:p w14:paraId="3389F73E" w14:textId="77777777" w:rsidR="00723F3F" w:rsidRDefault="00723F3F" w:rsidP="00723F3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4243"/>
      </w:tblGrid>
      <w:tr w:rsidR="00723F3F" w14:paraId="71243B38" w14:textId="77777777" w:rsidTr="00643BE8">
        <w:tc>
          <w:tcPr>
            <w:tcW w:w="4558" w:type="dxa"/>
            <w:hideMark/>
          </w:tcPr>
          <w:p w14:paraId="4EDEC30A" w14:textId="77777777" w:rsidR="00723F3F" w:rsidRDefault="00723F3F" w:rsidP="00643B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52ED3557" w14:textId="77777777" w:rsidR="00723F3F" w:rsidRDefault="00723F3F" w:rsidP="00643B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</w:tr>
      <w:tr w:rsidR="00723F3F" w14:paraId="14F5FF36" w14:textId="77777777" w:rsidTr="00643BE8">
        <w:tc>
          <w:tcPr>
            <w:tcW w:w="4558" w:type="dxa"/>
            <w:hideMark/>
          </w:tcPr>
          <w:p w14:paraId="1600D3C6" w14:textId="77777777" w:rsidR="00723F3F" w:rsidRDefault="00723F3F" w:rsidP="00643B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8C9134B" w14:textId="77777777" w:rsidR="00723F3F" w:rsidRDefault="00723F3F" w:rsidP="00643B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C4C81BA" w14:textId="77777777" w:rsidR="00723F3F" w:rsidRDefault="00723F3F" w:rsidP="00723F3F">
      <w:pPr>
        <w:jc w:val="both"/>
        <w:rPr>
          <w:rFonts w:ascii="Arial" w:hAnsi="Arial" w:cs="Arial"/>
          <w:sz w:val="22"/>
          <w:szCs w:val="22"/>
        </w:rPr>
      </w:pPr>
    </w:p>
    <w:p w14:paraId="6CEFA09E" w14:textId="77777777" w:rsidR="00B04E55" w:rsidRDefault="00B04E55">
      <w:pPr>
        <w:tabs>
          <w:tab w:val="left" w:pos="0"/>
        </w:tabs>
        <w:jc w:val="center"/>
        <w:rPr>
          <w:sz w:val="26"/>
        </w:rPr>
      </w:pPr>
    </w:p>
    <w:sectPr w:rsidR="00B04E55" w:rsidSect="00723F3F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EE159" w14:textId="77777777" w:rsidR="008A2FCE" w:rsidRDefault="008A2FCE">
      <w:r>
        <w:separator/>
      </w:r>
    </w:p>
  </w:endnote>
  <w:endnote w:type="continuationSeparator" w:id="0">
    <w:p w14:paraId="54E0F6F7" w14:textId="77777777" w:rsidR="008A2FCE" w:rsidRDefault="008A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BBB19" w14:textId="77777777" w:rsidR="008A2FCE" w:rsidRDefault="008A2FCE">
      <w:r>
        <w:separator/>
      </w:r>
    </w:p>
  </w:footnote>
  <w:footnote w:type="continuationSeparator" w:id="0">
    <w:p w14:paraId="7712917B" w14:textId="77777777" w:rsidR="008A2FCE" w:rsidRDefault="008A2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723F3F"/>
    <w:rsid w:val="008A2FCE"/>
    <w:rsid w:val="00B04E55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2020-08-28T11:56:00Z</dcterms:modified>
</cp:coreProperties>
</file>