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26B8" w:rsidRPr="009709ED" w:rsidP="00C426B8" w14:paraId="370F22A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C426B8" w:rsidRPr="009709ED" w:rsidP="00C426B8" w14:paraId="5AB083A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C426B8" w:rsidRPr="009709ED" w:rsidP="00C426B8" w14:paraId="40B89A7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C426B8" w:rsidRPr="009709ED" w:rsidP="00C426B8" w14:paraId="050A31B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sz w:val="22"/>
          <w:szCs w:val="22"/>
        </w:rPr>
        <w:t xml:space="preserve"> Projeto de Lei</w:t>
      </w:r>
      <w:r w:rsidRPr="009709ED">
        <w:rPr>
          <w:rFonts w:ascii="Arial" w:hAnsi="Arial" w:cs="Arial"/>
          <w:bCs/>
          <w:sz w:val="22"/>
          <w:szCs w:val="22"/>
        </w:rPr>
        <w:t xml:space="preserve"> Complementar nº. 0013/2020</w:t>
      </w:r>
    </w:p>
    <w:p w:rsidR="00C426B8" w:rsidRPr="009709ED" w:rsidP="00C426B8" w14:paraId="73228163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b/>
          <w:bCs/>
          <w:sz w:val="22"/>
          <w:szCs w:val="22"/>
        </w:rPr>
        <w:tab/>
      </w:r>
      <w:r w:rsidRPr="009709ED">
        <w:rPr>
          <w:rFonts w:ascii="Arial" w:hAnsi="Arial" w:cs="Arial"/>
          <w:bCs/>
          <w:sz w:val="22"/>
          <w:szCs w:val="22"/>
        </w:rPr>
        <w:t>Dispõe sobre alterações da Lei nº 2.405/1983 (Código Tributário do Município), visando adequação ao texto constante da Lei Complementar nº 175/2020, de âmbito nacional, alusiva à arrecadação e obrigação acessória do ISSQN.</w:t>
      </w:r>
    </w:p>
    <w:p w:rsidR="00C426B8" w:rsidRPr="009709ED" w:rsidP="00C426B8" w14:paraId="0DCAA47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sz w:val="22"/>
          <w:szCs w:val="22"/>
        </w:rPr>
        <w:t xml:space="preserve"> Prefeito Municipal</w:t>
      </w:r>
    </w:p>
    <w:p w:rsidR="00C426B8" w:rsidRPr="009709ED" w:rsidP="00C426B8" w14:paraId="3214E3B8" w14:textId="77777777">
      <w:pPr>
        <w:jc w:val="both"/>
        <w:rPr>
          <w:rFonts w:ascii="Arial" w:hAnsi="Arial" w:cs="Arial"/>
          <w:sz w:val="22"/>
          <w:szCs w:val="22"/>
        </w:rPr>
      </w:pPr>
    </w:p>
    <w:p w:rsidR="00C426B8" w:rsidRPr="009709ED" w:rsidP="00C426B8" w14:paraId="6670C5EF" w14:textId="77777777">
      <w:pPr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ab/>
      </w:r>
      <w:r w:rsidRPr="009709ED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426B8" w:rsidRPr="009709ED" w:rsidP="00C426B8" w14:paraId="0F665597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De acordo com a justificativa apresentada as alterações são necessárias.  Consta no texto “</w:t>
      </w:r>
      <w:r w:rsidRPr="009709ED">
        <w:rPr>
          <w:rFonts w:ascii="Arial" w:hAnsi="Arial" w:cs="Arial"/>
          <w:i/>
          <w:sz w:val="22"/>
          <w:szCs w:val="22"/>
        </w:rPr>
        <w:t>Atualização da norma municipal que rege o ISSQN e suas obrigações acessórias, tendo em vista que o advento da Lei Complementar nº 175, de 23 de setembro de 2020 (Federal) trouxe mudanças no referido tributo, mais especificamente com relação aos subitens 4.22, 4.23, 5.09, 15.01 e 15.09 da Lista de Serviços, quais sejam os serviços de Planos de Saúde e Cooperativas de Saúde, Planos de Assistência Médico Veterinária, Administração de Cartões de Crédito ou Débito e congêneres e Arrendamento Mercantil (Leasing), motivo pelo qual é necessária a adequação da legislação local, vislumbrando a viabilidade do ingresso de novas receitas de ISS, a partir da competência janeiro de 2021, sem que possa haver óbice por motivo de divergência entre a legislação do Município e a legislação supra (de âmbito nacional); Aproveitando o ensejo da remessa de um PLC, cuidamos de retificar um ponto equivocado da nossa legislação, no que diz respeito aos serviços de transportes a serem objeto de retenção pelo tomador (fonte), momento em que propomos a alteração do subitem 16.01 (Transporte Coletivo) para 16.02 (Outros Serviços de Transporte), constante do inciso II do artigo 145-E do Código Tributário do Município. Ocorre que, do modo como se encontra, os serviços a sofrerem a retenção do imposto são aqueles prestados pelo Transporte Coletivo. Isso é inaplicável. O correto é que os demais serviços de transporte de natureza municipal sofram a retenção na fonte quando prestados para pessoas jurídicas e não o transporte coletivo, uma vez que o imposto incidente sobre tal prestação é recolhido pelas próprias concessionárias, com base de cálculo homologada mensalmente pelo órgão municipal de trânsito, sendo inviável a retenção nesse caso</w:t>
      </w:r>
      <w:r w:rsidRPr="009709ED">
        <w:rPr>
          <w:rFonts w:ascii="Arial" w:hAnsi="Arial" w:cs="Arial"/>
          <w:sz w:val="22"/>
          <w:szCs w:val="22"/>
        </w:rPr>
        <w:t>”.</w:t>
      </w:r>
    </w:p>
    <w:p w:rsidR="00C426B8" w:rsidRPr="009709ED" w:rsidP="00C426B8" w14:paraId="63EE4DAE" w14:textId="77777777">
      <w:pPr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ab/>
      </w:r>
      <w:r w:rsidRPr="009709ED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426B8" w:rsidRPr="009709ED" w:rsidP="00C426B8" w14:paraId="48270585" w14:textId="77777777">
      <w:pPr>
        <w:jc w:val="both"/>
        <w:rPr>
          <w:rFonts w:ascii="Arial" w:hAnsi="Arial" w:cs="Arial"/>
          <w:sz w:val="22"/>
          <w:szCs w:val="22"/>
        </w:rPr>
      </w:pPr>
    </w:p>
    <w:p w:rsidR="00C426B8" w:rsidRPr="009709ED" w:rsidP="00C426B8" w14:paraId="1C0B9C15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02</w:t>
      </w:r>
      <w:r w:rsidRPr="009709ED">
        <w:rPr>
          <w:rFonts w:ascii="Arial" w:hAnsi="Arial" w:cs="Arial"/>
          <w:sz w:val="22"/>
          <w:szCs w:val="22"/>
        </w:rPr>
        <w:t xml:space="preserve"> de dezembro de 2020.</w:t>
      </w:r>
    </w:p>
    <w:p w:rsidR="00C426B8" w:rsidRPr="009709ED" w:rsidP="00C426B8" w14:paraId="046F802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426B8" w:rsidRPr="009709ED" w:rsidP="00C426B8" w14:paraId="4494770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426B8" w:rsidRPr="009709ED" w:rsidP="00C426B8" w14:paraId="0EA6B14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426B8" w:rsidRPr="009709ED" w:rsidP="00C426B8" w14:paraId="2BEC3FB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426B8" w:rsidRPr="009709ED" w:rsidP="00C426B8" w14:paraId="2156506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Vereador</w:t>
      </w:r>
      <w:r w:rsidRPr="009709ED">
        <w:rPr>
          <w:rFonts w:ascii="Arial" w:hAnsi="Arial" w:cs="Arial"/>
          <w:b/>
          <w:sz w:val="22"/>
          <w:szCs w:val="22"/>
        </w:rPr>
        <w:t xml:space="preserve"> IZAIAS COLINO</w:t>
      </w:r>
    </w:p>
    <w:p w:rsidR="00C426B8" w:rsidRPr="009709ED" w:rsidP="00C426B8" w14:paraId="0756C32E" w14:textId="77777777">
      <w:pPr>
        <w:rPr>
          <w:rFonts w:ascii="Arial" w:hAnsi="Arial" w:cs="Arial"/>
          <w:bCs/>
          <w:sz w:val="22"/>
          <w:szCs w:val="22"/>
        </w:rPr>
      </w:pP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9709ED">
        <w:rPr>
          <w:rFonts w:ascii="Arial" w:hAnsi="Arial" w:cs="Arial"/>
          <w:bCs/>
          <w:sz w:val="22"/>
          <w:szCs w:val="22"/>
        </w:rPr>
        <w:t>Presidente</w:t>
      </w:r>
    </w:p>
    <w:p w:rsidR="00C426B8" w:rsidRPr="009709ED" w:rsidP="00C426B8" w14:paraId="268A6DB1" w14:textId="77777777">
      <w:pPr>
        <w:rPr>
          <w:rFonts w:ascii="Arial" w:hAnsi="Arial" w:cs="Arial"/>
          <w:bCs/>
          <w:sz w:val="22"/>
          <w:szCs w:val="22"/>
        </w:rPr>
      </w:pPr>
    </w:p>
    <w:p w:rsidR="00C426B8" w:rsidRPr="009709ED" w:rsidP="00C426B8" w14:paraId="279ED8B3" w14:textId="77777777">
      <w:pPr>
        <w:rPr>
          <w:rFonts w:ascii="Arial" w:hAnsi="Arial" w:cs="Arial"/>
          <w:bCs/>
          <w:sz w:val="22"/>
          <w:szCs w:val="22"/>
        </w:rPr>
      </w:pPr>
    </w:p>
    <w:p w:rsidR="00C426B8" w:rsidRPr="009709ED" w:rsidP="00C426B8" w14:paraId="13EC03C0" w14:textId="77777777">
      <w:pPr>
        <w:rPr>
          <w:rFonts w:ascii="Arial" w:hAnsi="Arial" w:cs="Arial"/>
          <w:bCs/>
          <w:sz w:val="22"/>
          <w:szCs w:val="22"/>
        </w:rPr>
      </w:pPr>
    </w:p>
    <w:p w:rsidR="00C426B8" w:rsidRPr="009709ED" w:rsidP="00C426B8" w14:paraId="6058A37B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0"/>
        <w:gridCol w:w="4245"/>
      </w:tblGrid>
      <w:tr w14:paraId="4FFFE0D8" w14:textId="77777777" w:rsidTr="00C34EDD">
        <w:tblPrEx>
          <w:tblW w:w="0" w:type="auto"/>
          <w:tblLook w:val="04A0"/>
        </w:tblPrEx>
        <w:tc>
          <w:tcPr>
            <w:tcW w:w="4558" w:type="dxa"/>
            <w:hideMark/>
          </w:tcPr>
          <w:p w:rsidR="00C426B8" w:rsidRPr="009709ED" w:rsidP="00C34EDD" w14:paraId="4384918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9709ED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:rsidR="00C426B8" w:rsidRPr="009709ED" w:rsidP="00C34EDD" w14:paraId="4FCEEA5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9709ED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14:paraId="3F9F259B" w14:textId="77777777" w:rsidTr="00C34EDD">
        <w:tblPrEx>
          <w:tblW w:w="0" w:type="auto"/>
          <w:tblLook w:val="04A0"/>
        </w:tblPrEx>
        <w:tc>
          <w:tcPr>
            <w:tcW w:w="4558" w:type="dxa"/>
            <w:hideMark/>
          </w:tcPr>
          <w:p w:rsidR="00C426B8" w:rsidRPr="009709ED" w:rsidP="00C34EDD" w14:paraId="266199E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426B8" w:rsidRPr="009709ED" w:rsidP="00C34EDD" w14:paraId="09593DA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Sect="00C426B8">
      <w:headerReference w:type="default" r:id="rId4"/>
      <w:pgSz w:w="11907" w:h="16840" w:code="9"/>
      <w:pgMar w:top="1440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A6829"/>
    <w:rsid w:val="00527B79"/>
    <w:rsid w:val="007D7635"/>
    <w:rsid w:val="009709ED"/>
    <w:rsid w:val="00B37AE0"/>
    <w:rsid w:val="00C34EDD"/>
    <w:rsid w:val="00C426B8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2020-12-02T18:20:00Z</dcterms:modified>
</cp:coreProperties>
</file>