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BA231E" w:rsidRDefault="00C40D18" w:rsidP="006049CE">
      <w:pPr>
        <w:ind w:left="2798"/>
        <w:rPr>
          <w:b/>
          <w:sz w:val="24"/>
          <w:szCs w:val="24"/>
        </w:rPr>
      </w:pPr>
      <w:r w:rsidRPr="00BA231E">
        <w:rPr>
          <w:b/>
          <w:sz w:val="24"/>
          <w:szCs w:val="24"/>
        </w:rPr>
        <w:t>PARECER JURÍDICO</w:t>
      </w:r>
    </w:p>
    <w:p w:rsidR="00C40D18" w:rsidRDefault="00C40D18" w:rsidP="006049CE">
      <w:pPr>
        <w:ind w:left="2798"/>
        <w:rPr>
          <w:b/>
          <w:sz w:val="24"/>
          <w:szCs w:val="24"/>
          <w:u w:val="single"/>
        </w:rPr>
      </w:pPr>
    </w:p>
    <w:p w:rsidR="00C40D18" w:rsidRDefault="00C40D18" w:rsidP="006049CE">
      <w:pPr>
        <w:ind w:left="2798"/>
        <w:rPr>
          <w:sz w:val="24"/>
          <w:szCs w:val="24"/>
        </w:rPr>
      </w:pPr>
    </w:p>
    <w:p w:rsidR="00E67254" w:rsidRDefault="00C40D18" w:rsidP="00E67254">
      <w:pPr>
        <w:jc w:val="both"/>
        <w:rPr>
          <w:sz w:val="24"/>
          <w:szCs w:val="24"/>
          <w:u w:val="single"/>
        </w:rPr>
      </w:pPr>
      <w:r w:rsidRPr="0017388C">
        <w:rPr>
          <w:sz w:val="24"/>
          <w:szCs w:val="24"/>
          <w:u w:val="single"/>
        </w:rPr>
        <w:t>REFERÊ</w:t>
      </w:r>
      <w:r w:rsidR="00490080" w:rsidRPr="0017388C">
        <w:rPr>
          <w:sz w:val="24"/>
          <w:szCs w:val="24"/>
          <w:u w:val="single"/>
        </w:rPr>
        <w:t xml:space="preserve">NCIA: PROJETO DE LEI </w:t>
      </w:r>
      <w:r w:rsidR="00490080" w:rsidRPr="00241C67">
        <w:rPr>
          <w:sz w:val="24"/>
          <w:szCs w:val="24"/>
          <w:u w:val="single"/>
        </w:rPr>
        <w:t xml:space="preserve">NÚMERO </w:t>
      </w:r>
      <w:r w:rsidR="00E67254" w:rsidRPr="00241C67">
        <w:rPr>
          <w:sz w:val="24"/>
          <w:szCs w:val="24"/>
          <w:u w:val="single"/>
        </w:rPr>
        <w:t>00</w:t>
      </w:r>
      <w:r w:rsidR="00E67254" w:rsidRPr="00E67254">
        <w:rPr>
          <w:sz w:val="24"/>
          <w:szCs w:val="24"/>
          <w:u w:val="single"/>
        </w:rPr>
        <w:t>03</w:t>
      </w:r>
      <w:r w:rsidR="00E67254">
        <w:rPr>
          <w:sz w:val="24"/>
          <w:szCs w:val="24"/>
          <w:u w:val="single"/>
        </w:rPr>
        <w:t>, DE 29 DE JANEIRO DE 2021,</w:t>
      </w:r>
      <w:r w:rsidR="00E67254" w:rsidRPr="00E67254">
        <w:rPr>
          <w:sz w:val="24"/>
          <w:szCs w:val="24"/>
          <w:u w:val="single"/>
        </w:rPr>
        <w:t xml:space="preserve"> </w:t>
      </w:r>
      <w:r w:rsidR="00E67254" w:rsidRPr="0017388C">
        <w:rPr>
          <w:sz w:val="24"/>
          <w:szCs w:val="24"/>
          <w:u w:val="single"/>
        </w:rPr>
        <w:t>DE AUTORIA DO PREFEITO MUNICIPAL</w:t>
      </w:r>
      <w:r w:rsidR="00E67254">
        <w:rPr>
          <w:sz w:val="24"/>
          <w:szCs w:val="24"/>
          <w:u w:val="single"/>
        </w:rPr>
        <w:t xml:space="preserve">, QUE </w:t>
      </w:r>
      <w:r w:rsidR="00E67254" w:rsidRPr="00E67254">
        <w:rPr>
          <w:sz w:val="24"/>
          <w:szCs w:val="24"/>
          <w:u w:val="single"/>
        </w:rPr>
        <w:t>ALTERA DISPOSITIVOS DA LEI MUNICIPAL Nº 6.206, DE 14 DE OUTUBRO DE 2.020, QUE DISPÕE SOBRE A CONCESSÃO DE AUXÍLIO FINANCEIRO EMERGENCIAL AOS PRESTADORES DE SERVIÇO DE TRANSPORTE DE ESCOLARES, EM VIRTUDE DOS IMPACTOS SOCIAIS E ECONÔMICOS DA PANDEMIA DE COVID-19, ENQUANTO PERDURAR A SUSPENSÃO DAS AULAS E ATIVIDADES PRESENCIAIS ESCOLARES NO MUNICÍPIO DE BOTUCATU</w:t>
      </w:r>
    </w:p>
    <w:p w:rsidR="00E67254" w:rsidRDefault="00E67254" w:rsidP="00E67254">
      <w:pPr>
        <w:jc w:val="both"/>
        <w:rPr>
          <w:sz w:val="24"/>
          <w:szCs w:val="24"/>
          <w:u w:val="single"/>
        </w:rPr>
      </w:pPr>
    </w:p>
    <w:p w:rsidR="006575F1" w:rsidRDefault="006575F1" w:rsidP="006049CE">
      <w:pPr>
        <w:jc w:val="both"/>
        <w:rPr>
          <w:sz w:val="24"/>
          <w:szCs w:val="24"/>
          <w:u w:val="single"/>
        </w:rPr>
      </w:pPr>
    </w:p>
    <w:p w:rsidR="005947C6" w:rsidRDefault="005947C6" w:rsidP="006049CE">
      <w:pPr>
        <w:jc w:val="both"/>
        <w:rPr>
          <w:sz w:val="24"/>
          <w:szCs w:val="24"/>
          <w:u w:val="single"/>
        </w:rPr>
      </w:pPr>
    </w:p>
    <w:p w:rsidR="005947C6" w:rsidRPr="00BA231E" w:rsidRDefault="005947C6" w:rsidP="006049CE">
      <w:pPr>
        <w:jc w:val="both"/>
        <w:rPr>
          <w:sz w:val="24"/>
          <w:szCs w:val="24"/>
          <w:u w:val="single"/>
        </w:rPr>
      </w:pPr>
    </w:p>
    <w:p w:rsidR="00A87177" w:rsidRDefault="00A87177" w:rsidP="006049CE">
      <w:pPr>
        <w:jc w:val="both"/>
        <w:rPr>
          <w:sz w:val="24"/>
          <w:szCs w:val="24"/>
        </w:rPr>
      </w:pPr>
    </w:p>
    <w:p w:rsidR="00B97520" w:rsidRPr="00B97520" w:rsidRDefault="00C40D18" w:rsidP="00B97520">
      <w:pPr>
        <w:ind w:firstLine="2834"/>
        <w:jc w:val="both"/>
        <w:rPr>
          <w:sz w:val="24"/>
          <w:szCs w:val="24"/>
        </w:rPr>
      </w:pPr>
      <w:r>
        <w:rPr>
          <w:sz w:val="24"/>
          <w:szCs w:val="24"/>
        </w:rPr>
        <w:t>Trata-se de Projeto de Lei</w:t>
      </w:r>
      <w:r w:rsidR="00B97520">
        <w:rPr>
          <w:sz w:val="24"/>
          <w:szCs w:val="24"/>
        </w:rPr>
        <w:t>,</w:t>
      </w:r>
      <w:r>
        <w:rPr>
          <w:sz w:val="24"/>
          <w:szCs w:val="24"/>
        </w:rPr>
        <w:t xml:space="preserve"> de autoria do Prefeito Municipal</w:t>
      </w:r>
      <w:r w:rsidR="00B97520">
        <w:rPr>
          <w:sz w:val="24"/>
          <w:szCs w:val="24"/>
        </w:rPr>
        <w:t>,</w:t>
      </w:r>
      <w:r>
        <w:rPr>
          <w:sz w:val="24"/>
          <w:szCs w:val="24"/>
        </w:rPr>
        <w:t xml:space="preserve"> que</w:t>
      </w:r>
      <w:r w:rsidR="00B97520">
        <w:rPr>
          <w:sz w:val="24"/>
          <w:szCs w:val="24"/>
        </w:rPr>
        <w:t xml:space="preserve"> visa a</w:t>
      </w:r>
      <w:r w:rsidR="00B97520" w:rsidRPr="00B97520">
        <w:rPr>
          <w:sz w:val="24"/>
          <w:szCs w:val="24"/>
        </w:rPr>
        <w:t>ltera</w:t>
      </w:r>
      <w:r w:rsidR="00B97520">
        <w:rPr>
          <w:sz w:val="24"/>
          <w:szCs w:val="24"/>
        </w:rPr>
        <w:t xml:space="preserve">r </w:t>
      </w:r>
      <w:r w:rsidR="00E67254">
        <w:rPr>
          <w:sz w:val="24"/>
          <w:szCs w:val="24"/>
        </w:rPr>
        <w:t>o</w:t>
      </w:r>
      <w:r w:rsidR="00241C67">
        <w:rPr>
          <w:sz w:val="24"/>
          <w:szCs w:val="24"/>
        </w:rPr>
        <w:t xml:space="preserve"> artigo </w:t>
      </w:r>
      <w:r w:rsidR="00E67254">
        <w:rPr>
          <w:sz w:val="24"/>
          <w:szCs w:val="24"/>
        </w:rPr>
        <w:t>4</w:t>
      </w:r>
      <w:r w:rsidR="00241C67">
        <w:rPr>
          <w:sz w:val="24"/>
          <w:szCs w:val="24"/>
        </w:rPr>
        <w:t>º</w:t>
      </w:r>
      <w:r w:rsidR="00FF4E10" w:rsidRPr="00FF4E10">
        <w:rPr>
          <w:sz w:val="24"/>
          <w:szCs w:val="24"/>
        </w:rPr>
        <w:t xml:space="preserve"> da Lei Municipal nº. </w:t>
      </w:r>
      <w:r w:rsidR="00E67254">
        <w:rPr>
          <w:sz w:val="24"/>
          <w:szCs w:val="24"/>
        </w:rPr>
        <w:t>6.206/2020</w:t>
      </w:r>
      <w:r w:rsidR="00241C67">
        <w:rPr>
          <w:sz w:val="24"/>
          <w:szCs w:val="24"/>
        </w:rPr>
        <w:t>, a qual</w:t>
      </w:r>
      <w:r w:rsidR="00FF4E10" w:rsidRPr="00FF4E10">
        <w:rPr>
          <w:sz w:val="24"/>
          <w:szCs w:val="24"/>
        </w:rPr>
        <w:t xml:space="preserve"> dispõe sobre a </w:t>
      </w:r>
      <w:r w:rsidR="00E67254" w:rsidRPr="00E67254">
        <w:rPr>
          <w:sz w:val="24"/>
          <w:szCs w:val="24"/>
        </w:rPr>
        <w:t>concessão de Auxílio Financeiro Emergencial aos prestadores de serviço de transporte de escolares, em virtude dos impactos sociais e econômicos da pandemia de COVID-19, enquanto perdurar a suspensão das aulas e atividades presenciais escolares no Município de Botucatu</w:t>
      </w:r>
      <w:r w:rsidR="00B97520" w:rsidRPr="00B97520">
        <w:rPr>
          <w:sz w:val="24"/>
          <w:szCs w:val="24"/>
        </w:rPr>
        <w:t xml:space="preserve">, </w:t>
      </w:r>
      <w:r w:rsidR="0017388C">
        <w:rPr>
          <w:sz w:val="24"/>
          <w:szCs w:val="24"/>
        </w:rPr>
        <w:t>passa</w:t>
      </w:r>
      <w:r w:rsidR="00E67254">
        <w:rPr>
          <w:sz w:val="24"/>
          <w:szCs w:val="24"/>
        </w:rPr>
        <w:t>ndo</w:t>
      </w:r>
      <w:r w:rsidR="0017388C">
        <w:rPr>
          <w:sz w:val="24"/>
          <w:szCs w:val="24"/>
        </w:rPr>
        <w:t xml:space="preserve"> a dispor da seguinte maneira:</w:t>
      </w:r>
    </w:p>
    <w:p w:rsidR="00B97520" w:rsidRPr="00B97520" w:rsidRDefault="00B97520" w:rsidP="00B97520">
      <w:pPr>
        <w:ind w:firstLine="2834"/>
        <w:jc w:val="both"/>
        <w:rPr>
          <w:sz w:val="24"/>
          <w:szCs w:val="24"/>
        </w:rPr>
      </w:pPr>
    </w:p>
    <w:p w:rsidR="00E67254" w:rsidRDefault="00E67254" w:rsidP="00687194">
      <w:pPr>
        <w:jc w:val="both"/>
        <w:rPr>
          <w:i/>
          <w:sz w:val="24"/>
          <w:szCs w:val="24"/>
        </w:rPr>
      </w:pPr>
      <w:r>
        <w:rPr>
          <w:i/>
          <w:iCs/>
          <w:sz w:val="24"/>
          <w:szCs w:val="24"/>
        </w:rPr>
        <w:t>Art.</w:t>
      </w:r>
      <w:r>
        <w:rPr>
          <w:i/>
          <w:sz w:val="24"/>
          <w:szCs w:val="24"/>
        </w:rPr>
        <w:t>4° Terão direito ao auxílio emergencial previsto nesta lei todos os prestadores de serviço de transporte de escolares, regularmente inscritos no Cadastro do Município de Botucatu, que estejam com Alvará, Autorização do DETRAN (vistorias) e CNH, específicos para transporte escolar, válidos até janeiro 2020.</w:t>
      </w:r>
      <w:r w:rsidRPr="00687194">
        <w:rPr>
          <w:i/>
          <w:sz w:val="24"/>
          <w:szCs w:val="24"/>
        </w:rPr>
        <w:t xml:space="preserve"> </w:t>
      </w:r>
    </w:p>
    <w:p w:rsidR="00E67254" w:rsidRDefault="00E67254" w:rsidP="00B97520">
      <w:pPr>
        <w:ind w:firstLine="2834"/>
        <w:jc w:val="both"/>
        <w:rPr>
          <w:sz w:val="24"/>
          <w:szCs w:val="24"/>
        </w:rPr>
      </w:pPr>
    </w:p>
    <w:p w:rsidR="00EF5F4E" w:rsidRDefault="0017388C" w:rsidP="00E67254">
      <w:pPr>
        <w:ind w:firstLine="2834"/>
        <w:jc w:val="both"/>
        <w:rPr>
          <w:i/>
          <w:sz w:val="24"/>
          <w:szCs w:val="24"/>
        </w:rPr>
      </w:pPr>
      <w:r>
        <w:rPr>
          <w:sz w:val="24"/>
          <w:szCs w:val="24"/>
        </w:rPr>
        <w:t xml:space="preserve">Conforme se pode notar da redação original da lei, a mudança </w:t>
      </w:r>
      <w:r w:rsidR="00EF5F4E">
        <w:rPr>
          <w:sz w:val="24"/>
          <w:szCs w:val="24"/>
        </w:rPr>
        <w:t xml:space="preserve">objetiva incluir também a possibilidade de referido benefício se estender aos </w:t>
      </w:r>
      <w:r w:rsidR="00E67254" w:rsidRPr="00E67254">
        <w:rPr>
          <w:sz w:val="24"/>
          <w:szCs w:val="24"/>
        </w:rPr>
        <w:t xml:space="preserve">prestadores de serviço de transporte de escolares, regularmente inscritos no Cadastro do Município de Botucatu, que estejam com Alvará, Autorização do DETRAN (vistorias) e CNH, específicos para transporte escolar, </w:t>
      </w:r>
      <w:r w:rsidR="00E67254" w:rsidRPr="00E67254">
        <w:rPr>
          <w:sz w:val="24"/>
          <w:szCs w:val="24"/>
          <w:u w:val="single"/>
        </w:rPr>
        <w:t>válidos até janeiro 2020</w:t>
      </w:r>
      <w:r w:rsidR="00E67254">
        <w:rPr>
          <w:sz w:val="24"/>
          <w:szCs w:val="24"/>
        </w:rPr>
        <w:t>, diferentemente da sua previsão originária que era de março de 2020, de modo a abranger também esses possíveis casos.</w:t>
      </w:r>
      <w:r w:rsidR="00EF5F4E">
        <w:rPr>
          <w:sz w:val="24"/>
          <w:szCs w:val="24"/>
        </w:rPr>
        <w:t xml:space="preserve"> </w:t>
      </w:r>
    </w:p>
    <w:p w:rsidR="00687194" w:rsidRDefault="00687194" w:rsidP="0017388C">
      <w:pPr>
        <w:jc w:val="both"/>
        <w:rPr>
          <w:i/>
          <w:sz w:val="24"/>
          <w:szCs w:val="24"/>
        </w:rPr>
      </w:pPr>
    </w:p>
    <w:p w:rsidR="00954F7E" w:rsidRDefault="00BE57FD" w:rsidP="006049CE">
      <w:pPr>
        <w:ind w:firstLine="2834"/>
        <w:jc w:val="both"/>
        <w:rPr>
          <w:sz w:val="24"/>
          <w:szCs w:val="24"/>
        </w:rPr>
      </w:pPr>
      <w:r>
        <w:rPr>
          <w:sz w:val="24"/>
          <w:szCs w:val="24"/>
        </w:rPr>
        <w:t xml:space="preserve">Consta da exposição de </w:t>
      </w:r>
      <w:r w:rsidR="005E626A">
        <w:rPr>
          <w:sz w:val="24"/>
          <w:szCs w:val="24"/>
        </w:rPr>
        <w:t>motivos sob responsabilidade do</w:t>
      </w:r>
      <w:r>
        <w:rPr>
          <w:sz w:val="24"/>
          <w:szCs w:val="24"/>
        </w:rPr>
        <w:t xml:space="preserve"> </w:t>
      </w:r>
      <w:r w:rsidR="008240F8">
        <w:rPr>
          <w:sz w:val="24"/>
          <w:szCs w:val="24"/>
        </w:rPr>
        <w:t>Secretário</w:t>
      </w:r>
      <w:r w:rsidR="005E626A">
        <w:rPr>
          <w:sz w:val="24"/>
          <w:szCs w:val="24"/>
        </w:rPr>
        <w:t xml:space="preserve"> Municipal</w:t>
      </w:r>
      <w:r w:rsidRPr="00BE57FD">
        <w:rPr>
          <w:sz w:val="24"/>
          <w:szCs w:val="24"/>
        </w:rPr>
        <w:t xml:space="preserve"> d</w:t>
      </w:r>
      <w:r w:rsidR="00962122">
        <w:rPr>
          <w:sz w:val="24"/>
          <w:szCs w:val="24"/>
        </w:rPr>
        <w:t>a pasta</w:t>
      </w:r>
      <w:r w:rsidRPr="00BE57FD">
        <w:rPr>
          <w:sz w:val="24"/>
          <w:szCs w:val="24"/>
        </w:rPr>
        <w:t xml:space="preserve">, </w:t>
      </w:r>
      <w:r>
        <w:rPr>
          <w:sz w:val="24"/>
          <w:szCs w:val="24"/>
        </w:rPr>
        <w:t>corroborada pela justificativa do chefe do Executivo, autor do projeto, o seguinte:</w:t>
      </w:r>
    </w:p>
    <w:p w:rsidR="00954F7E" w:rsidRDefault="00954F7E" w:rsidP="006049CE">
      <w:pPr>
        <w:ind w:firstLine="2834"/>
        <w:jc w:val="both"/>
        <w:rPr>
          <w:sz w:val="24"/>
          <w:szCs w:val="24"/>
        </w:rPr>
      </w:pPr>
    </w:p>
    <w:p w:rsidR="00954F7E" w:rsidRPr="008240F8" w:rsidRDefault="00954F7E" w:rsidP="008240F8">
      <w:pPr>
        <w:jc w:val="center"/>
        <w:rPr>
          <w:i/>
          <w:sz w:val="24"/>
          <w:szCs w:val="24"/>
        </w:rPr>
      </w:pPr>
      <w:r w:rsidRPr="008240F8">
        <w:rPr>
          <w:i/>
          <w:sz w:val="24"/>
          <w:szCs w:val="24"/>
        </w:rPr>
        <w:t>EXPOSIÇÃO DE MOTIVOS</w:t>
      </w:r>
    </w:p>
    <w:p w:rsidR="00954F7E" w:rsidRDefault="00954F7E" w:rsidP="008240F8">
      <w:pPr>
        <w:jc w:val="both"/>
        <w:rPr>
          <w:b/>
          <w:i/>
          <w:sz w:val="24"/>
          <w:szCs w:val="24"/>
        </w:rPr>
      </w:pPr>
    </w:p>
    <w:p w:rsidR="00954F7E" w:rsidRDefault="00954F7E" w:rsidP="008240F8">
      <w:pPr>
        <w:jc w:val="both"/>
        <w:rPr>
          <w:i/>
          <w:sz w:val="24"/>
          <w:szCs w:val="24"/>
        </w:rPr>
      </w:pPr>
      <w:r w:rsidRPr="00954F7E">
        <w:rPr>
          <w:i/>
          <w:sz w:val="24"/>
          <w:szCs w:val="24"/>
        </w:rPr>
        <w:t>Excelentíssimo Senhor Prefeito Municipal.</w:t>
      </w:r>
    </w:p>
    <w:p w:rsidR="00557283" w:rsidRDefault="00557283" w:rsidP="008240F8">
      <w:pPr>
        <w:jc w:val="both"/>
        <w:rPr>
          <w:i/>
          <w:sz w:val="24"/>
          <w:szCs w:val="24"/>
        </w:rPr>
      </w:pPr>
    </w:p>
    <w:p w:rsidR="00557283" w:rsidRPr="00557283" w:rsidRDefault="00557283" w:rsidP="00557283">
      <w:pPr>
        <w:jc w:val="both"/>
        <w:rPr>
          <w:i/>
          <w:sz w:val="24"/>
          <w:szCs w:val="24"/>
        </w:rPr>
      </w:pPr>
      <w:r w:rsidRPr="00557283">
        <w:rPr>
          <w:i/>
          <w:sz w:val="24"/>
          <w:szCs w:val="24"/>
        </w:rPr>
        <w:t xml:space="preserve">Tenho a honra de encaminhar a Vossas Excelências o presente Projeto de Lei, que objetiva a alteração do artigo 4º da Lei nº 6.206, de 14 de outubro de 2020, que autorizou o Poder Executivo Municipal a conceder Auxílio Financeiro Emergencial aos prestadores de serviço de transporte de escolares, em virtude dos impactos sociais e econômicos da pandemia de </w:t>
      </w:r>
      <w:r w:rsidRPr="00557283">
        <w:rPr>
          <w:i/>
          <w:sz w:val="24"/>
          <w:szCs w:val="24"/>
        </w:rPr>
        <w:lastRenderedPageBreak/>
        <w:t>COVID-19, enquanto perdurar a suspensão das aulas e atividades presenciais escolares no Município de Botucatu.</w:t>
      </w:r>
      <w:r w:rsidRPr="00557283">
        <w:rPr>
          <w:i/>
          <w:sz w:val="24"/>
          <w:szCs w:val="24"/>
        </w:rPr>
        <w:tab/>
      </w:r>
      <w:r w:rsidRPr="00557283">
        <w:rPr>
          <w:i/>
          <w:sz w:val="24"/>
          <w:szCs w:val="24"/>
        </w:rPr>
        <w:tab/>
      </w:r>
      <w:r w:rsidRPr="00557283">
        <w:rPr>
          <w:i/>
          <w:sz w:val="24"/>
          <w:szCs w:val="24"/>
        </w:rPr>
        <w:tab/>
      </w:r>
    </w:p>
    <w:p w:rsidR="00557283" w:rsidRDefault="00557283" w:rsidP="00557283">
      <w:pPr>
        <w:jc w:val="both"/>
        <w:rPr>
          <w:i/>
          <w:sz w:val="24"/>
          <w:szCs w:val="24"/>
        </w:rPr>
      </w:pPr>
    </w:p>
    <w:p w:rsidR="00557283" w:rsidRDefault="00557283" w:rsidP="00557283">
      <w:pPr>
        <w:jc w:val="both"/>
        <w:rPr>
          <w:i/>
          <w:sz w:val="24"/>
          <w:szCs w:val="24"/>
        </w:rPr>
      </w:pPr>
      <w:r w:rsidRPr="00557283">
        <w:rPr>
          <w:i/>
          <w:sz w:val="24"/>
          <w:szCs w:val="24"/>
          <w:u w:val="single"/>
        </w:rPr>
        <w:t>Tal solicitação visa contemplar pedidos efetuados até dezembro de 2020 e que tem ensejo ao direito ora pleiteado em virtude do curto prazo para a regularização dos documentos, bem como estarem com a documentação completa e regularizada durante todo exercício de 2019</w:t>
      </w:r>
      <w:r w:rsidRPr="00557283">
        <w:rPr>
          <w:i/>
          <w:sz w:val="24"/>
          <w:szCs w:val="24"/>
        </w:rPr>
        <w:t>.</w:t>
      </w:r>
    </w:p>
    <w:p w:rsidR="00557283" w:rsidRDefault="00557283" w:rsidP="00557283">
      <w:pPr>
        <w:jc w:val="both"/>
        <w:rPr>
          <w:i/>
          <w:sz w:val="24"/>
          <w:szCs w:val="24"/>
        </w:rPr>
      </w:pPr>
    </w:p>
    <w:p w:rsidR="00557283" w:rsidRPr="00557283" w:rsidRDefault="00557283" w:rsidP="00557283">
      <w:pPr>
        <w:jc w:val="both"/>
        <w:rPr>
          <w:i/>
          <w:sz w:val="24"/>
          <w:szCs w:val="24"/>
        </w:rPr>
      </w:pPr>
      <w:r w:rsidRPr="00557283">
        <w:rPr>
          <w:i/>
          <w:sz w:val="24"/>
          <w:szCs w:val="24"/>
        </w:rPr>
        <w:t>Por final, sob o ponto de vista jurídico, acompanha a proposta o parecer jurídico que concluiu pela constitucionalidade do projeto de lei.</w:t>
      </w:r>
    </w:p>
    <w:p w:rsidR="00557283" w:rsidRPr="00557283" w:rsidRDefault="00557283" w:rsidP="00557283">
      <w:pPr>
        <w:jc w:val="both"/>
        <w:rPr>
          <w:i/>
          <w:sz w:val="24"/>
          <w:szCs w:val="24"/>
        </w:rPr>
      </w:pPr>
    </w:p>
    <w:p w:rsidR="00557283" w:rsidRPr="00557283" w:rsidRDefault="00557283" w:rsidP="00557283">
      <w:pPr>
        <w:jc w:val="both"/>
        <w:rPr>
          <w:i/>
          <w:sz w:val="24"/>
          <w:szCs w:val="24"/>
        </w:rPr>
      </w:pPr>
      <w:r w:rsidRPr="00557283">
        <w:rPr>
          <w:i/>
          <w:sz w:val="24"/>
          <w:szCs w:val="24"/>
        </w:rPr>
        <w:t>Diante do exposto, solicitamos o encaminhamento do presente projeto de lei complementar à Câmara dos Vereadores, bem como, desde já, comunicamos a Vossa Excelência que estaremos à disposição dos Senhores Vereadores para expor as razões desta proposta.</w:t>
      </w:r>
    </w:p>
    <w:p w:rsidR="00557283" w:rsidRPr="00557283" w:rsidRDefault="00557283" w:rsidP="00557283">
      <w:pPr>
        <w:jc w:val="both"/>
        <w:rPr>
          <w:i/>
          <w:sz w:val="24"/>
          <w:szCs w:val="24"/>
        </w:rPr>
      </w:pPr>
    </w:p>
    <w:p w:rsidR="00557283" w:rsidRPr="00557283" w:rsidRDefault="00557283" w:rsidP="00557283">
      <w:pPr>
        <w:jc w:val="both"/>
        <w:rPr>
          <w:i/>
          <w:sz w:val="24"/>
          <w:szCs w:val="24"/>
        </w:rPr>
      </w:pPr>
      <w:r w:rsidRPr="00557283">
        <w:rPr>
          <w:i/>
          <w:sz w:val="24"/>
          <w:szCs w:val="24"/>
        </w:rPr>
        <w:t>Respeitosamente,</w:t>
      </w:r>
    </w:p>
    <w:p w:rsidR="00557283" w:rsidRPr="00557283" w:rsidRDefault="00557283" w:rsidP="00557283">
      <w:pPr>
        <w:jc w:val="both"/>
        <w:rPr>
          <w:i/>
          <w:sz w:val="24"/>
          <w:szCs w:val="24"/>
        </w:rPr>
      </w:pPr>
      <w:r w:rsidRPr="00557283">
        <w:rPr>
          <w:i/>
          <w:sz w:val="24"/>
          <w:szCs w:val="24"/>
        </w:rPr>
        <w:t xml:space="preserve">     </w:t>
      </w:r>
    </w:p>
    <w:p w:rsidR="00557283" w:rsidRPr="00557283" w:rsidRDefault="00557283" w:rsidP="00557283">
      <w:pPr>
        <w:jc w:val="center"/>
        <w:rPr>
          <w:i/>
          <w:sz w:val="24"/>
          <w:szCs w:val="24"/>
        </w:rPr>
      </w:pPr>
      <w:r w:rsidRPr="00557283">
        <w:rPr>
          <w:i/>
          <w:sz w:val="24"/>
          <w:szCs w:val="24"/>
        </w:rPr>
        <w:t>Daniel da Cruz Lopes</w:t>
      </w:r>
    </w:p>
    <w:p w:rsidR="00557283" w:rsidRPr="00557283" w:rsidRDefault="00557283" w:rsidP="00557283">
      <w:pPr>
        <w:jc w:val="center"/>
        <w:rPr>
          <w:i/>
          <w:sz w:val="24"/>
          <w:szCs w:val="24"/>
        </w:rPr>
      </w:pPr>
      <w:r w:rsidRPr="00557283">
        <w:rPr>
          <w:i/>
          <w:sz w:val="24"/>
          <w:szCs w:val="24"/>
        </w:rPr>
        <w:t>Secretário Adjunto Assuntos de Desenvolvimento Econômico</w:t>
      </w:r>
    </w:p>
    <w:p w:rsidR="00954F7E" w:rsidRPr="00954F7E" w:rsidRDefault="00954F7E" w:rsidP="008240F8">
      <w:pPr>
        <w:jc w:val="both"/>
        <w:rPr>
          <w:i/>
          <w:sz w:val="24"/>
          <w:szCs w:val="24"/>
        </w:rPr>
      </w:pPr>
    </w:p>
    <w:p w:rsidR="00786B5E" w:rsidRDefault="00C40D18" w:rsidP="006049CE">
      <w:pPr>
        <w:ind w:firstLine="2834"/>
        <w:jc w:val="both"/>
        <w:rPr>
          <w:sz w:val="24"/>
          <w:szCs w:val="24"/>
        </w:rPr>
      </w:pPr>
      <w:r>
        <w:rPr>
          <w:sz w:val="24"/>
          <w:szCs w:val="24"/>
        </w:rPr>
        <w:t>A matéria</w:t>
      </w:r>
      <w:r w:rsidR="0001309F">
        <w:rPr>
          <w:sz w:val="24"/>
          <w:szCs w:val="24"/>
        </w:rPr>
        <w:t xml:space="preserve">, além de ser </w:t>
      </w:r>
      <w:r>
        <w:rPr>
          <w:sz w:val="24"/>
          <w:szCs w:val="24"/>
        </w:rPr>
        <w:t>de interesse local</w:t>
      </w:r>
      <w:r w:rsidR="0001309F">
        <w:rPr>
          <w:sz w:val="24"/>
          <w:szCs w:val="24"/>
        </w:rPr>
        <w:t xml:space="preserve"> (art. 30, </w:t>
      </w:r>
      <w:r w:rsidR="00540CE8">
        <w:rPr>
          <w:sz w:val="24"/>
          <w:szCs w:val="24"/>
        </w:rPr>
        <w:t xml:space="preserve">inciso </w:t>
      </w:r>
      <w:r w:rsidR="0001309F">
        <w:rPr>
          <w:sz w:val="24"/>
          <w:szCs w:val="24"/>
        </w:rPr>
        <w:t>I, CF), também se insere na competência do Município</w:t>
      </w:r>
      <w:r>
        <w:rPr>
          <w:sz w:val="24"/>
          <w:szCs w:val="24"/>
        </w:rPr>
        <w:t>,</w:t>
      </w:r>
      <w:r w:rsidR="00786B5E">
        <w:rPr>
          <w:sz w:val="24"/>
          <w:szCs w:val="24"/>
        </w:rPr>
        <w:t xml:space="preserve"> </w:t>
      </w:r>
      <w:r w:rsidR="0001309F">
        <w:rPr>
          <w:sz w:val="24"/>
          <w:szCs w:val="24"/>
        </w:rPr>
        <w:t xml:space="preserve">pois cabe a este </w:t>
      </w:r>
      <w:r w:rsidR="0001309F" w:rsidRPr="00697C9A">
        <w:rPr>
          <w:i/>
          <w:sz w:val="24"/>
          <w:szCs w:val="24"/>
        </w:rPr>
        <w:t>“</w:t>
      </w:r>
      <w:r w:rsidR="00F20C6B" w:rsidRPr="00F20C6B">
        <w:rPr>
          <w:i/>
          <w:sz w:val="24"/>
          <w:szCs w:val="24"/>
        </w:rPr>
        <w:t xml:space="preserve">cuidar da saúde e da </w:t>
      </w:r>
      <w:r w:rsidR="00F20C6B" w:rsidRPr="00F20C6B">
        <w:rPr>
          <w:i/>
          <w:sz w:val="24"/>
          <w:szCs w:val="24"/>
          <w:u w:val="single"/>
        </w:rPr>
        <w:t>assistência pública,</w:t>
      </w:r>
      <w:r w:rsidR="00F20C6B" w:rsidRPr="00F20C6B">
        <w:rPr>
          <w:i/>
          <w:sz w:val="24"/>
          <w:szCs w:val="24"/>
        </w:rPr>
        <w:t xml:space="preserve"> da proteção e garantia das pessoas portadoras de deficiências</w:t>
      </w:r>
      <w:r w:rsidR="00697C9A">
        <w:rPr>
          <w:i/>
          <w:sz w:val="24"/>
          <w:szCs w:val="24"/>
        </w:rPr>
        <w:t>”</w:t>
      </w:r>
      <w:r w:rsidR="0001309F">
        <w:rPr>
          <w:sz w:val="24"/>
          <w:szCs w:val="24"/>
        </w:rPr>
        <w:t xml:space="preserve">, </w:t>
      </w:r>
      <w:r w:rsidR="00786B5E">
        <w:rPr>
          <w:sz w:val="24"/>
          <w:szCs w:val="24"/>
        </w:rPr>
        <w:t xml:space="preserve">conforme </w:t>
      </w:r>
      <w:r w:rsidR="0001309F">
        <w:rPr>
          <w:sz w:val="24"/>
          <w:szCs w:val="24"/>
        </w:rPr>
        <w:t>previsto</w:t>
      </w:r>
      <w:r w:rsidR="003D3159">
        <w:rPr>
          <w:sz w:val="24"/>
          <w:szCs w:val="24"/>
        </w:rPr>
        <w:t xml:space="preserve"> no</w:t>
      </w:r>
      <w:r w:rsidR="0001309F">
        <w:rPr>
          <w:sz w:val="24"/>
          <w:szCs w:val="24"/>
        </w:rPr>
        <w:t xml:space="preserve"> artigo </w:t>
      </w:r>
      <w:r w:rsidR="00697C9A">
        <w:rPr>
          <w:sz w:val="24"/>
          <w:szCs w:val="24"/>
        </w:rPr>
        <w:t>23</w:t>
      </w:r>
      <w:r w:rsidR="006C2046">
        <w:rPr>
          <w:sz w:val="24"/>
          <w:szCs w:val="24"/>
        </w:rPr>
        <w:t>, I</w:t>
      </w:r>
      <w:r w:rsidR="0001309F">
        <w:rPr>
          <w:sz w:val="24"/>
          <w:szCs w:val="24"/>
        </w:rPr>
        <w:t>I</w:t>
      </w:r>
      <w:r w:rsidR="00786B5E" w:rsidRPr="002573DB">
        <w:rPr>
          <w:sz w:val="24"/>
          <w:szCs w:val="24"/>
        </w:rPr>
        <w:t xml:space="preserve"> da Constituição Federal</w:t>
      </w:r>
      <w:r w:rsidR="00330A1C">
        <w:rPr>
          <w:sz w:val="24"/>
          <w:szCs w:val="24"/>
        </w:rPr>
        <w:t xml:space="preserve"> (correspondente</w:t>
      </w:r>
      <w:r w:rsidR="00F7638B">
        <w:rPr>
          <w:sz w:val="24"/>
          <w:szCs w:val="24"/>
        </w:rPr>
        <w:t xml:space="preserve"> ao</w:t>
      </w:r>
      <w:r w:rsidR="00330A1C">
        <w:rPr>
          <w:sz w:val="24"/>
          <w:szCs w:val="24"/>
        </w:rPr>
        <w:t xml:space="preserve"> art. </w:t>
      </w:r>
      <w:r w:rsidR="00697C9A">
        <w:rPr>
          <w:sz w:val="24"/>
          <w:szCs w:val="24"/>
        </w:rPr>
        <w:t>6</w:t>
      </w:r>
      <w:r w:rsidR="00330A1C">
        <w:rPr>
          <w:sz w:val="24"/>
          <w:szCs w:val="24"/>
        </w:rPr>
        <w:t xml:space="preserve">º, inciso </w:t>
      </w:r>
      <w:r w:rsidR="006C2046">
        <w:rPr>
          <w:sz w:val="24"/>
          <w:szCs w:val="24"/>
        </w:rPr>
        <w:t>I</w:t>
      </w:r>
      <w:r w:rsidR="00330A1C">
        <w:rPr>
          <w:sz w:val="24"/>
          <w:szCs w:val="24"/>
        </w:rPr>
        <w:t>I da Lei Orgânica do Município)</w:t>
      </w:r>
      <w:r w:rsidR="00441DD6">
        <w:rPr>
          <w:sz w:val="24"/>
          <w:szCs w:val="24"/>
        </w:rPr>
        <w:t>.</w:t>
      </w:r>
    </w:p>
    <w:p w:rsidR="006C2046" w:rsidRDefault="006C2046" w:rsidP="006049CE">
      <w:pPr>
        <w:ind w:firstLine="2834"/>
        <w:jc w:val="both"/>
        <w:rPr>
          <w:sz w:val="24"/>
          <w:szCs w:val="24"/>
        </w:rPr>
      </w:pPr>
    </w:p>
    <w:p w:rsidR="006C2046" w:rsidRDefault="006C2046" w:rsidP="006C2046">
      <w:pPr>
        <w:ind w:firstLine="2834"/>
        <w:jc w:val="both"/>
        <w:rPr>
          <w:sz w:val="24"/>
          <w:szCs w:val="24"/>
        </w:rPr>
      </w:pPr>
      <w:r>
        <w:rPr>
          <w:sz w:val="24"/>
          <w:szCs w:val="24"/>
        </w:rPr>
        <w:t xml:space="preserve">Compete ao Município, por meio de lei, organizar seu sistema de seguridade </w:t>
      </w:r>
      <w:r w:rsidR="00442086">
        <w:rPr>
          <w:sz w:val="24"/>
          <w:szCs w:val="24"/>
        </w:rPr>
        <w:t>social, c</w:t>
      </w:r>
      <w:r>
        <w:rPr>
          <w:sz w:val="24"/>
          <w:szCs w:val="24"/>
        </w:rPr>
        <w:t>onforme estabelece o artigo</w:t>
      </w:r>
      <w:r w:rsidR="00442086">
        <w:rPr>
          <w:sz w:val="24"/>
          <w:szCs w:val="24"/>
        </w:rPr>
        <w:t xml:space="preserve"> 184 da Lei Orgânica:</w:t>
      </w:r>
    </w:p>
    <w:p w:rsidR="006C2046" w:rsidRPr="006C2046" w:rsidRDefault="006C2046" w:rsidP="006C2046">
      <w:pPr>
        <w:ind w:firstLine="2834"/>
        <w:jc w:val="both"/>
        <w:rPr>
          <w:sz w:val="24"/>
          <w:szCs w:val="24"/>
        </w:rPr>
      </w:pPr>
    </w:p>
    <w:p w:rsidR="006C2046" w:rsidRPr="00442086" w:rsidRDefault="006C2046" w:rsidP="006C2046">
      <w:pPr>
        <w:ind w:firstLine="2834"/>
        <w:jc w:val="both"/>
        <w:rPr>
          <w:i/>
          <w:sz w:val="24"/>
          <w:szCs w:val="24"/>
        </w:rPr>
      </w:pPr>
      <w:r w:rsidRPr="00442086">
        <w:rPr>
          <w:i/>
          <w:sz w:val="24"/>
          <w:szCs w:val="24"/>
        </w:rPr>
        <w:t xml:space="preserve">Art. 184 O Município organizará, por legislação ordinária, suplementar ou concorrente, segundo os princípios gerais da Constituição Federal e da Estadual, o seu </w:t>
      </w:r>
      <w:r w:rsidRPr="002B1DA4">
        <w:rPr>
          <w:i/>
          <w:sz w:val="24"/>
          <w:szCs w:val="24"/>
          <w:u w:val="single"/>
        </w:rPr>
        <w:t>sistema de seguridade social</w:t>
      </w:r>
      <w:r w:rsidRPr="00442086">
        <w:rPr>
          <w:i/>
          <w:sz w:val="24"/>
          <w:szCs w:val="24"/>
        </w:rPr>
        <w:t xml:space="preserve">, como um </w:t>
      </w:r>
      <w:r w:rsidRPr="002B1DA4">
        <w:rPr>
          <w:i/>
          <w:sz w:val="24"/>
          <w:szCs w:val="24"/>
          <w:u w:val="single"/>
        </w:rPr>
        <w:t>conjunto integrado de ações de iniciativa ao poder público e da sociedade, objetivando assegurar à população os direitos</w:t>
      </w:r>
      <w:r w:rsidRPr="00442086">
        <w:rPr>
          <w:i/>
          <w:sz w:val="24"/>
          <w:szCs w:val="24"/>
        </w:rPr>
        <w:t xml:space="preserve"> relativos à saúde e </w:t>
      </w:r>
      <w:r w:rsidRPr="002B1DA4">
        <w:rPr>
          <w:i/>
          <w:sz w:val="24"/>
          <w:szCs w:val="24"/>
          <w:u w:val="single"/>
        </w:rPr>
        <w:t>à assistência social</w:t>
      </w:r>
      <w:r w:rsidRPr="00442086">
        <w:rPr>
          <w:i/>
          <w:sz w:val="24"/>
          <w:szCs w:val="24"/>
        </w:rPr>
        <w:t>.</w:t>
      </w:r>
    </w:p>
    <w:p w:rsidR="00697C9A" w:rsidRDefault="00697C9A" w:rsidP="006049CE">
      <w:pPr>
        <w:ind w:firstLine="2834"/>
        <w:jc w:val="both"/>
        <w:rPr>
          <w:sz w:val="24"/>
          <w:szCs w:val="24"/>
        </w:rPr>
      </w:pPr>
    </w:p>
    <w:p w:rsidR="006C2046" w:rsidRPr="006C2046" w:rsidRDefault="006C2046" w:rsidP="006C2046">
      <w:pPr>
        <w:ind w:firstLine="2834"/>
        <w:jc w:val="both"/>
        <w:rPr>
          <w:sz w:val="24"/>
          <w:szCs w:val="24"/>
        </w:rPr>
      </w:pPr>
      <w:r w:rsidRPr="006C2046">
        <w:rPr>
          <w:sz w:val="24"/>
          <w:szCs w:val="24"/>
        </w:rPr>
        <w:t>O projeto em tela concretiza, portanto, as diretrizes constitucionais voltadas à assistência social no âmbito municipal</w:t>
      </w:r>
      <w:r w:rsidR="00557283">
        <w:rPr>
          <w:sz w:val="24"/>
          <w:szCs w:val="24"/>
        </w:rPr>
        <w:t xml:space="preserve">, </w:t>
      </w:r>
      <w:r w:rsidR="006902D7">
        <w:rPr>
          <w:sz w:val="24"/>
          <w:szCs w:val="24"/>
        </w:rPr>
        <w:t>especificamente diante dos impactos sociais e econômicos causados pela pandemia de COVID 19</w:t>
      </w:r>
      <w:r w:rsidRPr="006C2046">
        <w:rPr>
          <w:sz w:val="24"/>
          <w:szCs w:val="24"/>
        </w:rPr>
        <w:t xml:space="preserve">.  </w:t>
      </w:r>
    </w:p>
    <w:p w:rsidR="006C2046" w:rsidRPr="006C2046" w:rsidRDefault="006C2046" w:rsidP="006C2046">
      <w:pPr>
        <w:ind w:firstLine="2834"/>
        <w:jc w:val="both"/>
        <w:rPr>
          <w:sz w:val="24"/>
          <w:szCs w:val="24"/>
        </w:rPr>
      </w:pPr>
    </w:p>
    <w:p w:rsidR="002B1DA4" w:rsidRDefault="006C2046" w:rsidP="006C2046">
      <w:pPr>
        <w:ind w:firstLine="2834"/>
        <w:jc w:val="both"/>
        <w:rPr>
          <w:sz w:val="24"/>
          <w:szCs w:val="24"/>
        </w:rPr>
      </w:pPr>
      <w:r w:rsidRPr="006C2046">
        <w:rPr>
          <w:sz w:val="24"/>
          <w:szCs w:val="24"/>
        </w:rPr>
        <w:t>A proteção à assistência social também tem sede na Lei Orgânica do Município de Botucatu, que estabelece, em seu art</w:t>
      </w:r>
      <w:r w:rsidR="002B1DA4">
        <w:rPr>
          <w:sz w:val="24"/>
          <w:szCs w:val="24"/>
        </w:rPr>
        <w:t xml:space="preserve">igo </w:t>
      </w:r>
      <w:r w:rsidRPr="006C2046">
        <w:rPr>
          <w:sz w:val="24"/>
          <w:szCs w:val="24"/>
        </w:rPr>
        <w:t>193</w:t>
      </w:r>
      <w:r w:rsidR="002B1DA4">
        <w:rPr>
          <w:sz w:val="24"/>
          <w:szCs w:val="24"/>
        </w:rPr>
        <w:t xml:space="preserve"> e seguintes:</w:t>
      </w:r>
    </w:p>
    <w:p w:rsidR="002B1DA4" w:rsidRDefault="002B1DA4" w:rsidP="006C2046">
      <w:pPr>
        <w:ind w:firstLine="2834"/>
        <w:jc w:val="both"/>
        <w:rPr>
          <w:sz w:val="24"/>
          <w:szCs w:val="24"/>
        </w:rPr>
      </w:pPr>
    </w:p>
    <w:p w:rsidR="002B1DA4" w:rsidRPr="002B1DA4" w:rsidRDefault="002B1DA4" w:rsidP="002B1DA4">
      <w:pPr>
        <w:ind w:firstLine="2834"/>
        <w:jc w:val="both"/>
        <w:rPr>
          <w:i/>
          <w:sz w:val="24"/>
          <w:szCs w:val="24"/>
        </w:rPr>
      </w:pPr>
      <w:r w:rsidRPr="002B1DA4">
        <w:rPr>
          <w:i/>
          <w:sz w:val="24"/>
          <w:szCs w:val="24"/>
        </w:rPr>
        <w:t xml:space="preserve">Art. 193 </w:t>
      </w:r>
      <w:r w:rsidRPr="002B1DA4">
        <w:rPr>
          <w:i/>
          <w:sz w:val="24"/>
          <w:szCs w:val="24"/>
          <w:u w:val="single"/>
        </w:rPr>
        <w:t>A Assistência Social é dever do Poder Público Municipal e direito de todos seres humanos, assegurado mediante o acesso ao desenvolvimento socioeconômico e cultural, por meio da efetivação de políticas sociais e da promoção e assistência ao cidadão, à família, à maternidade, à infância, à juventude, à velhice e aos portadores de deficiências</w:t>
      </w:r>
      <w:r w:rsidRPr="002B1DA4">
        <w:rPr>
          <w:i/>
          <w:sz w:val="24"/>
          <w:szCs w:val="24"/>
        </w:rPr>
        <w:t>, consoante o previsto no art. 203 da Constituição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u w:val="single"/>
        </w:rPr>
      </w:pPr>
      <w:r w:rsidRPr="002B1DA4">
        <w:rPr>
          <w:i/>
          <w:sz w:val="24"/>
          <w:szCs w:val="24"/>
        </w:rPr>
        <w:t xml:space="preserve">Art. 194 </w:t>
      </w:r>
      <w:r w:rsidRPr="002B1DA4">
        <w:rPr>
          <w:i/>
          <w:sz w:val="24"/>
          <w:szCs w:val="24"/>
          <w:u w:val="single"/>
        </w:rPr>
        <w:t>São funções da Assistência Social:</w:t>
      </w:r>
    </w:p>
    <w:p w:rsidR="002B1DA4" w:rsidRPr="002B1DA4" w:rsidRDefault="002B1DA4" w:rsidP="002B1DA4">
      <w:pPr>
        <w:ind w:firstLine="2834"/>
        <w:jc w:val="both"/>
        <w:rPr>
          <w:i/>
          <w:sz w:val="24"/>
          <w:szCs w:val="24"/>
          <w:u w:val="single"/>
        </w:rPr>
      </w:pPr>
    </w:p>
    <w:p w:rsidR="002B1DA4" w:rsidRPr="002B1DA4" w:rsidRDefault="002B1DA4" w:rsidP="002B1DA4">
      <w:pPr>
        <w:ind w:firstLine="2834"/>
        <w:jc w:val="both"/>
        <w:rPr>
          <w:i/>
          <w:sz w:val="24"/>
          <w:szCs w:val="24"/>
          <w:u w:val="single"/>
        </w:rPr>
      </w:pPr>
      <w:r w:rsidRPr="002B1DA4">
        <w:rPr>
          <w:i/>
          <w:sz w:val="24"/>
          <w:szCs w:val="24"/>
          <w:u w:val="single"/>
        </w:rPr>
        <w:t xml:space="preserve">I - </w:t>
      </w:r>
      <w:proofErr w:type="gramStart"/>
      <w:r w:rsidRPr="002B1DA4">
        <w:rPr>
          <w:i/>
          <w:sz w:val="24"/>
          <w:szCs w:val="24"/>
          <w:u w:val="single"/>
        </w:rPr>
        <w:t>garantir</w:t>
      </w:r>
      <w:proofErr w:type="gramEnd"/>
      <w:r w:rsidRPr="002B1DA4">
        <w:rPr>
          <w:i/>
          <w:sz w:val="24"/>
          <w:szCs w:val="24"/>
          <w:u w:val="single"/>
        </w:rPr>
        <w:t xml:space="preserve"> serviços prestados por ela e pelas demais políticas sociais;</w:t>
      </w:r>
    </w:p>
    <w:p w:rsidR="002B1DA4" w:rsidRPr="006902D7" w:rsidRDefault="002B1DA4" w:rsidP="002B1DA4">
      <w:pPr>
        <w:ind w:firstLine="2834"/>
        <w:jc w:val="both"/>
        <w:rPr>
          <w:i/>
          <w:sz w:val="24"/>
          <w:szCs w:val="24"/>
          <w:u w:val="single"/>
        </w:rPr>
      </w:pPr>
      <w:r w:rsidRPr="002B1DA4">
        <w:rPr>
          <w:i/>
          <w:sz w:val="24"/>
          <w:szCs w:val="24"/>
          <w:u w:val="single"/>
        </w:rPr>
        <w:t xml:space="preserve">II - </w:t>
      </w:r>
      <w:proofErr w:type="gramStart"/>
      <w:r w:rsidRPr="002B1DA4">
        <w:rPr>
          <w:i/>
          <w:sz w:val="24"/>
          <w:szCs w:val="24"/>
          <w:u w:val="single"/>
        </w:rPr>
        <w:t>prestar</w:t>
      </w:r>
      <w:proofErr w:type="gramEnd"/>
      <w:r w:rsidRPr="002B1DA4">
        <w:rPr>
          <w:i/>
          <w:sz w:val="24"/>
          <w:szCs w:val="24"/>
          <w:u w:val="single"/>
        </w:rPr>
        <w:t xml:space="preserve"> serviços de natureza </w:t>
      </w:r>
      <w:r w:rsidRPr="006902D7">
        <w:rPr>
          <w:i/>
          <w:sz w:val="24"/>
          <w:szCs w:val="24"/>
        </w:rPr>
        <w:t>continuada e</w:t>
      </w:r>
      <w:r w:rsidRPr="00441DD6">
        <w:rPr>
          <w:i/>
          <w:sz w:val="24"/>
          <w:szCs w:val="24"/>
        </w:rPr>
        <w:t xml:space="preserve"> </w:t>
      </w:r>
      <w:r w:rsidRPr="006902D7">
        <w:rPr>
          <w:i/>
          <w:sz w:val="24"/>
          <w:szCs w:val="24"/>
          <w:u w:val="single"/>
        </w:rPr>
        <w:t>emergencial assegurados por lei;</w:t>
      </w:r>
    </w:p>
    <w:p w:rsidR="002B1DA4" w:rsidRPr="002B1DA4" w:rsidRDefault="002B1DA4" w:rsidP="002B1DA4">
      <w:pPr>
        <w:ind w:firstLine="2834"/>
        <w:jc w:val="both"/>
        <w:rPr>
          <w:i/>
          <w:sz w:val="24"/>
          <w:szCs w:val="24"/>
        </w:rPr>
      </w:pPr>
      <w:r w:rsidRPr="002B1DA4">
        <w:rPr>
          <w:i/>
          <w:sz w:val="24"/>
          <w:szCs w:val="24"/>
        </w:rPr>
        <w:t>III - apoiar processos de participação da população na garantia dos direitos sociais dos cidadãos.</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441DD6">
        <w:rPr>
          <w:i/>
          <w:sz w:val="24"/>
          <w:szCs w:val="24"/>
        </w:rPr>
        <w:t>Art. 195 As ações de Assistência Social do Município farão parte de sua política social e deverão ser coordenadas por serviço especializado, constituído</w:t>
      </w:r>
      <w:r w:rsidRPr="002B1DA4">
        <w:rPr>
          <w:i/>
          <w:sz w:val="24"/>
          <w:szCs w:val="24"/>
        </w:rPr>
        <w:t xml:space="preserve"> de equipe multidisciplinar reservada sua coordenação a profissional da área de serviço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Art. 196 As ações de Assistência Social, bem como as demais ações da política social do Município, contarão com a participação dos usuários, diretamente e por meio de entidades e organizações representativas da sociedade civil em sua formulação, fiscalização e acompanhamento.</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Art. 197 </w:t>
      </w:r>
      <w:proofErr w:type="gramStart"/>
      <w:r w:rsidRPr="002B1DA4">
        <w:rPr>
          <w:i/>
          <w:sz w:val="24"/>
          <w:szCs w:val="24"/>
        </w:rPr>
        <w:t>As ações da Assistência Social compete</w:t>
      </w:r>
      <w:proofErr w:type="gramEnd"/>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 - </w:t>
      </w:r>
      <w:proofErr w:type="gramStart"/>
      <w:r w:rsidRPr="002B1DA4">
        <w:rPr>
          <w:i/>
          <w:sz w:val="24"/>
          <w:szCs w:val="24"/>
        </w:rPr>
        <w:t>universalização</w:t>
      </w:r>
      <w:proofErr w:type="gramEnd"/>
      <w:r w:rsidRPr="002B1DA4">
        <w:rPr>
          <w:i/>
          <w:sz w:val="24"/>
          <w:szCs w:val="24"/>
        </w:rPr>
        <w:t xml:space="preserve"> dos direitos sociais, no sentido de tornar o destinatário da ação assistencial alcançável pelas demais ações da política social;</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E46E49">
        <w:rPr>
          <w:i/>
          <w:sz w:val="24"/>
          <w:szCs w:val="24"/>
          <w:u w:val="single"/>
        </w:rPr>
        <w:t xml:space="preserve">II - </w:t>
      </w:r>
      <w:proofErr w:type="gramStart"/>
      <w:r w:rsidRPr="00E46E49">
        <w:rPr>
          <w:i/>
          <w:sz w:val="24"/>
          <w:szCs w:val="24"/>
          <w:u w:val="single"/>
        </w:rPr>
        <w:t>promoção e emancipação</w:t>
      </w:r>
      <w:proofErr w:type="gramEnd"/>
      <w:r w:rsidRPr="00E46E49">
        <w:rPr>
          <w:i/>
          <w:sz w:val="24"/>
          <w:szCs w:val="24"/>
          <w:u w:val="single"/>
        </w:rPr>
        <w:t xml:space="preserve"> do usuário, visando à sua independência da ação assistencial;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III - normatização e credenciamento das entidades beneficentes de Assistência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IV - </w:t>
      </w:r>
      <w:proofErr w:type="gramStart"/>
      <w:r w:rsidRPr="002B1DA4">
        <w:rPr>
          <w:i/>
          <w:sz w:val="24"/>
          <w:szCs w:val="24"/>
        </w:rPr>
        <w:t>gestão</w:t>
      </w:r>
      <w:proofErr w:type="gramEnd"/>
      <w:r w:rsidRPr="002B1DA4">
        <w:rPr>
          <w:i/>
          <w:sz w:val="24"/>
          <w:szCs w:val="24"/>
        </w:rPr>
        <w:t xml:space="preserve"> dos recursos orçamentários destinados à área.</w:t>
      </w:r>
    </w:p>
    <w:p w:rsidR="002B1DA4" w:rsidRPr="002B1DA4" w:rsidRDefault="002B1DA4" w:rsidP="002B1DA4">
      <w:pPr>
        <w:ind w:firstLine="2834"/>
        <w:jc w:val="both"/>
        <w:rPr>
          <w:i/>
          <w:sz w:val="24"/>
          <w:szCs w:val="24"/>
        </w:rPr>
      </w:pPr>
    </w:p>
    <w:p w:rsidR="002B1DA4" w:rsidRPr="00E5505F" w:rsidRDefault="002B1DA4" w:rsidP="002B1DA4">
      <w:pPr>
        <w:ind w:firstLine="2834"/>
        <w:jc w:val="both"/>
        <w:rPr>
          <w:i/>
          <w:sz w:val="24"/>
          <w:szCs w:val="24"/>
        </w:rPr>
      </w:pPr>
      <w:r w:rsidRPr="00E5505F">
        <w:rPr>
          <w:i/>
          <w:sz w:val="24"/>
          <w:szCs w:val="24"/>
        </w:rPr>
        <w:t>Art. 198 Os benefícios de prestação continuada, que visam a assegurar o acesso à renda mínima para o idoso e para a pessoa portadora de deficiência, devem ser estabelecidos e concedidos, conforme dispuser a lei.</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2B1DA4">
        <w:rPr>
          <w:i/>
          <w:sz w:val="24"/>
          <w:szCs w:val="24"/>
        </w:rPr>
        <w:t xml:space="preserve">Art. 199 </w:t>
      </w:r>
      <w:r w:rsidRPr="00E46E49">
        <w:rPr>
          <w:i/>
          <w:sz w:val="24"/>
          <w:szCs w:val="24"/>
          <w:u w:val="single"/>
        </w:rPr>
        <w:t>Compete ao Município:</w:t>
      </w:r>
    </w:p>
    <w:p w:rsidR="002B1DA4" w:rsidRPr="00E46E49" w:rsidRDefault="002B1DA4" w:rsidP="002B1DA4">
      <w:pPr>
        <w:ind w:firstLine="2834"/>
        <w:jc w:val="both"/>
        <w:rPr>
          <w:i/>
          <w:sz w:val="24"/>
          <w:szCs w:val="24"/>
          <w:u w:val="single"/>
        </w:rPr>
      </w:pPr>
    </w:p>
    <w:p w:rsidR="002B1DA4" w:rsidRPr="002B1DA4" w:rsidRDefault="002B1DA4" w:rsidP="002B1DA4">
      <w:pPr>
        <w:ind w:firstLine="2834"/>
        <w:jc w:val="both"/>
        <w:rPr>
          <w:i/>
          <w:sz w:val="24"/>
          <w:szCs w:val="24"/>
        </w:rPr>
      </w:pPr>
      <w:r w:rsidRPr="00D132D2">
        <w:rPr>
          <w:i/>
          <w:sz w:val="24"/>
          <w:szCs w:val="24"/>
        </w:rPr>
        <w:t>I -</w:t>
      </w:r>
      <w:r w:rsidRPr="00E46E49">
        <w:rPr>
          <w:i/>
          <w:sz w:val="24"/>
          <w:szCs w:val="24"/>
          <w:u w:val="single"/>
        </w:rPr>
        <w:t xml:space="preserve"> </w:t>
      </w:r>
      <w:proofErr w:type="gramStart"/>
      <w:r w:rsidRPr="00E46E49">
        <w:rPr>
          <w:i/>
          <w:sz w:val="24"/>
          <w:szCs w:val="24"/>
          <w:u w:val="single"/>
        </w:rPr>
        <w:t>formular</w:t>
      </w:r>
      <w:proofErr w:type="gramEnd"/>
      <w:r w:rsidRPr="00E46E49">
        <w:rPr>
          <w:i/>
          <w:sz w:val="24"/>
          <w:szCs w:val="24"/>
          <w:u w:val="single"/>
        </w:rPr>
        <w:t xml:space="preserve"> políticas municipais de Assistência Social</w:t>
      </w:r>
      <w:r w:rsidRPr="002B1DA4">
        <w:rPr>
          <w:i/>
          <w:sz w:val="24"/>
          <w:szCs w:val="24"/>
        </w:rPr>
        <w:t xml:space="preserve"> em articulação com a Política Estadual e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II - </w:t>
      </w:r>
      <w:proofErr w:type="gramStart"/>
      <w:r w:rsidRPr="00E46E49">
        <w:rPr>
          <w:i/>
          <w:sz w:val="24"/>
          <w:szCs w:val="24"/>
          <w:u w:val="single"/>
        </w:rPr>
        <w:t>legislar</w:t>
      </w:r>
      <w:proofErr w:type="gramEnd"/>
      <w:r w:rsidRPr="00E46E49">
        <w:rPr>
          <w:i/>
          <w:sz w:val="24"/>
          <w:szCs w:val="24"/>
          <w:u w:val="single"/>
        </w:rPr>
        <w:t xml:space="preserve"> sobre matéria de natureza financeira, política e programática na área assistencial, respeitadas as diretrizes e princípios anunciados em Lei Federal (Lei Orgânica da Assistência Social)</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III - </w:t>
      </w:r>
      <w:r w:rsidRPr="00E46E49">
        <w:rPr>
          <w:i/>
          <w:sz w:val="24"/>
          <w:szCs w:val="24"/>
          <w:u w:val="single"/>
        </w:rPr>
        <w:t>consignar no Orçamento Municipal recursos suficientes para a implantação da Política de Assistência Social do Município</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lastRenderedPageBreak/>
        <w:t xml:space="preserve">IV </w:t>
      </w:r>
      <w:r w:rsidRPr="00E46E49">
        <w:rPr>
          <w:i/>
          <w:sz w:val="24"/>
          <w:szCs w:val="24"/>
          <w:u w:val="single"/>
        </w:rPr>
        <w:t xml:space="preserve">- </w:t>
      </w:r>
      <w:proofErr w:type="gramStart"/>
      <w:r w:rsidRPr="00E46E49">
        <w:rPr>
          <w:i/>
          <w:sz w:val="24"/>
          <w:szCs w:val="24"/>
          <w:u w:val="single"/>
        </w:rPr>
        <w:t>coordenar</w:t>
      </w:r>
      <w:proofErr w:type="gramEnd"/>
      <w:r w:rsidRPr="00E46E49">
        <w:rPr>
          <w:i/>
          <w:sz w:val="24"/>
          <w:szCs w:val="24"/>
          <w:u w:val="single"/>
        </w:rPr>
        <w:t xml:space="preserve"> as ações de Assistência Social do Município</w:t>
      </w:r>
      <w:r w:rsidRPr="002B1DA4">
        <w:rPr>
          <w:i/>
          <w:sz w:val="24"/>
          <w:szCs w:val="24"/>
        </w:rPr>
        <w:t xml:space="preserve"> em articulação com os demais órgãos governamentais e entidades e serviços representativos da população.</w:t>
      </w:r>
    </w:p>
    <w:p w:rsidR="002B1DA4" w:rsidRPr="002B1DA4" w:rsidRDefault="002B1DA4" w:rsidP="002B1DA4">
      <w:pPr>
        <w:ind w:firstLine="2834"/>
        <w:jc w:val="both"/>
        <w:rPr>
          <w:i/>
          <w:sz w:val="24"/>
          <w:szCs w:val="24"/>
        </w:rPr>
      </w:pPr>
    </w:p>
    <w:p w:rsidR="006C2046" w:rsidRDefault="006C2046" w:rsidP="006C2046">
      <w:pPr>
        <w:ind w:firstLine="2834"/>
        <w:jc w:val="both"/>
        <w:rPr>
          <w:sz w:val="24"/>
          <w:szCs w:val="24"/>
        </w:rPr>
      </w:pPr>
      <w:r w:rsidRPr="006C2046">
        <w:rPr>
          <w:sz w:val="24"/>
          <w:szCs w:val="24"/>
        </w:rPr>
        <w:t xml:space="preserve">Importante destacar que o projeto de lei </w:t>
      </w:r>
      <w:proofErr w:type="gramStart"/>
      <w:r w:rsidRPr="006C2046">
        <w:rPr>
          <w:sz w:val="24"/>
          <w:szCs w:val="24"/>
        </w:rPr>
        <w:t>encontra-se</w:t>
      </w:r>
      <w:proofErr w:type="gramEnd"/>
      <w:r w:rsidRPr="006C2046">
        <w:rPr>
          <w:sz w:val="24"/>
          <w:szCs w:val="24"/>
        </w:rPr>
        <w:t xml:space="preserve"> de acordo com o conjunto de ações da Assistência Social no âmbito d</w:t>
      </w:r>
      <w:r w:rsidR="006902D7">
        <w:rPr>
          <w:sz w:val="24"/>
          <w:szCs w:val="24"/>
        </w:rPr>
        <w:t>o Município previsto no art. 194</w:t>
      </w:r>
      <w:r w:rsidRPr="006C2046">
        <w:rPr>
          <w:sz w:val="24"/>
          <w:szCs w:val="24"/>
        </w:rPr>
        <w:t xml:space="preserve"> da Lei Orgânica, em especial aquela descrita em s</w:t>
      </w:r>
      <w:r w:rsidR="006902D7">
        <w:rPr>
          <w:sz w:val="24"/>
          <w:szCs w:val="24"/>
        </w:rPr>
        <w:t xml:space="preserve">eu inciso II, que assegura a </w:t>
      </w:r>
      <w:r w:rsidR="006902D7" w:rsidRPr="006902D7">
        <w:rPr>
          <w:sz w:val="24"/>
          <w:szCs w:val="24"/>
        </w:rPr>
        <w:t>presta</w:t>
      </w:r>
      <w:r w:rsidR="006902D7">
        <w:rPr>
          <w:sz w:val="24"/>
          <w:szCs w:val="24"/>
        </w:rPr>
        <w:t>ção de “</w:t>
      </w:r>
      <w:r w:rsidR="006902D7" w:rsidRPr="006902D7">
        <w:rPr>
          <w:sz w:val="24"/>
          <w:szCs w:val="24"/>
          <w:u w:val="single"/>
        </w:rPr>
        <w:t>serviços de natureza</w:t>
      </w:r>
      <w:r w:rsidR="006902D7" w:rsidRPr="006902D7">
        <w:rPr>
          <w:sz w:val="24"/>
          <w:szCs w:val="24"/>
        </w:rPr>
        <w:t xml:space="preserve"> continuada e </w:t>
      </w:r>
      <w:r w:rsidR="006902D7" w:rsidRPr="006902D7">
        <w:rPr>
          <w:sz w:val="24"/>
          <w:szCs w:val="24"/>
          <w:u w:val="single"/>
        </w:rPr>
        <w:t xml:space="preserve">emergencial </w:t>
      </w:r>
      <w:r w:rsidR="006902D7">
        <w:rPr>
          <w:sz w:val="24"/>
          <w:szCs w:val="24"/>
        </w:rPr>
        <w:t>assegurados por lei</w:t>
      </w:r>
      <w:r w:rsidR="007C6612">
        <w:rPr>
          <w:sz w:val="24"/>
          <w:szCs w:val="24"/>
        </w:rPr>
        <w:t>.</w:t>
      </w:r>
    </w:p>
    <w:p w:rsidR="007C6612" w:rsidRDefault="007C6612" w:rsidP="006C2046">
      <w:pPr>
        <w:ind w:firstLine="2834"/>
        <w:jc w:val="both"/>
        <w:rPr>
          <w:sz w:val="24"/>
          <w:szCs w:val="24"/>
        </w:rPr>
      </w:pPr>
    </w:p>
    <w:p w:rsidR="007C6612" w:rsidRDefault="007C6612" w:rsidP="007C6612">
      <w:pPr>
        <w:ind w:firstLine="2834"/>
        <w:jc w:val="both"/>
        <w:rPr>
          <w:sz w:val="24"/>
          <w:szCs w:val="24"/>
        </w:rPr>
      </w:pPr>
      <w:r w:rsidRPr="007C6612">
        <w:rPr>
          <w:sz w:val="24"/>
          <w:szCs w:val="24"/>
        </w:rPr>
        <w:t>No âmbito federal, a Lei nº 8.742/93 (Lei Orgânica da Assistência Social)</w:t>
      </w:r>
      <w:r>
        <w:rPr>
          <w:sz w:val="24"/>
          <w:szCs w:val="24"/>
        </w:rPr>
        <w:t xml:space="preserve"> </w:t>
      </w:r>
      <w:r w:rsidRPr="007C6612">
        <w:rPr>
          <w:sz w:val="24"/>
          <w:szCs w:val="24"/>
        </w:rPr>
        <w:t>representa um dos mais poderosos instrumentos visando à garantia d</w:t>
      </w:r>
      <w:r>
        <w:rPr>
          <w:sz w:val="24"/>
          <w:szCs w:val="24"/>
        </w:rPr>
        <w:t>esses</w:t>
      </w:r>
      <w:r w:rsidRPr="007C6612">
        <w:rPr>
          <w:sz w:val="24"/>
          <w:szCs w:val="24"/>
        </w:rPr>
        <w:t xml:space="preserve"> direito</w:t>
      </w:r>
      <w:r>
        <w:rPr>
          <w:sz w:val="24"/>
          <w:szCs w:val="24"/>
        </w:rPr>
        <w:t>s</w:t>
      </w:r>
      <w:r w:rsidRPr="007C6612">
        <w:rPr>
          <w:sz w:val="24"/>
          <w:szCs w:val="24"/>
        </w:rPr>
        <w:t xml:space="preserve">. </w:t>
      </w:r>
    </w:p>
    <w:p w:rsidR="007C6612" w:rsidRDefault="007C6612" w:rsidP="007C6612">
      <w:pPr>
        <w:ind w:firstLine="2834"/>
        <w:jc w:val="both"/>
        <w:rPr>
          <w:sz w:val="24"/>
          <w:szCs w:val="24"/>
        </w:rPr>
      </w:pPr>
    </w:p>
    <w:p w:rsidR="007C6612" w:rsidRDefault="007C6612" w:rsidP="007C6612">
      <w:pPr>
        <w:ind w:firstLine="2834"/>
        <w:jc w:val="both"/>
        <w:rPr>
          <w:sz w:val="24"/>
          <w:szCs w:val="24"/>
        </w:rPr>
      </w:pPr>
      <w:r w:rsidRPr="007C6612">
        <w:rPr>
          <w:sz w:val="24"/>
          <w:szCs w:val="24"/>
        </w:rPr>
        <w:t>Esta norma federal</w:t>
      </w:r>
      <w:r w:rsidR="00F943C3">
        <w:rPr>
          <w:sz w:val="24"/>
          <w:szCs w:val="24"/>
        </w:rPr>
        <w:t>,</w:t>
      </w:r>
      <w:r w:rsidRPr="007C6612">
        <w:rPr>
          <w:sz w:val="24"/>
          <w:szCs w:val="24"/>
        </w:rPr>
        <w:t xml:space="preserve"> em consonância com a Constituição da República</w:t>
      </w:r>
      <w:r w:rsidR="00F943C3">
        <w:rPr>
          <w:sz w:val="24"/>
          <w:szCs w:val="24"/>
        </w:rPr>
        <w:t>,</w:t>
      </w:r>
      <w:r w:rsidRPr="007C6612">
        <w:rPr>
          <w:sz w:val="24"/>
          <w:szCs w:val="24"/>
        </w:rPr>
        <w:t xml:space="preserve"> dispõe</w:t>
      </w:r>
      <w:r>
        <w:rPr>
          <w:sz w:val="24"/>
          <w:szCs w:val="24"/>
        </w:rPr>
        <w:t xml:space="preserve"> </w:t>
      </w:r>
      <w:r w:rsidRPr="007C6612">
        <w:rPr>
          <w:sz w:val="24"/>
          <w:szCs w:val="24"/>
        </w:rPr>
        <w:t>sobre a organização da Assistência Social e prevê a possibilidade de criação de</w:t>
      </w:r>
      <w:r>
        <w:rPr>
          <w:sz w:val="24"/>
          <w:szCs w:val="24"/>
        </w:rPr>
        <w:t xml:space="preserve"> </w:t>
      </w:r>
      <w:r w:rsidRPr="007C6612">
        <w:rPr>
          <w:sz w:val="24"/>
          <w:szCs w:val="24"/>
        </w:rPr>
        <w:t>benefícios eventuais para atender necessidades advindas de vulnerabilidade</w:t>
      </w:r>
      <w:r>
        <w:rPr>
          <w:sz w:val="24"/>
          <w:szCs w:val="24"/>
        </w:rPr>
        <w:t xml:space="preserve"> </w:t>
      </w:r>
      <w:r w:rsidRPr="007C6612">
        <w:rPr>
          <w:sz w:val="24"/>
          <w:szCs w:val="24"/>
        </w:rPr>
        <w:t>temporária e calamidade pública, senão vejamos:</w:t>
      </w:r>
    </w:p>
    <w:p w:rsidR="007C6612" w:rsidRPr="007C6612" w:rsidRDefault="007C6612" w:rsidP="007C6612">
      <w:pPr>
        <w:ind w:firstLine="2834"/>
        <w:jc w:val="both"/>
        <w:rPr>
          <w:sz w:val="24"/>
          <w:szCs w:val="24"/>
        </w:rPr>
      </w:pPr>
    </w:p>
    <w:p w:rsidR="007C6612" w:rsidRPr="00D132D2" w:rsidRDefault="007C6612" w:rsidP="007C6612">
      <w:pPr>
        <w:ind w:firstLine="2834"/>
        <w:rPr>
          <w:i/>
          <w:sz w:val="24"/>
          <w:szCs w:val="24"/>
        </w:rPr>
      </w:pPr>
      <w:r w:rsidRPr="00D132D2">
        <w:rPr>
          <w:i/>
          <w:sz w:val="24"/>
          <w:szCs w:val="24"/>
        </w:rPr>
        <w:t>Lei Federal n° 8.742/1993</w:t>
      </w:r>
      <w:r w:rsidR="005947C6">
        <w:rPr>
          <w:i/>
          <w:sz w:val="24"/>
          <w:szCs w:val="24"/>
        </w:rPr>
        <w:t>:</w:t>
      </w:r>
    </w:p>
    <w:p w:rsidR="00D132D2" w:rsidRPr="00D132D2" w:rsidRDefault="00D132D2" w:rsidP="007C6612">
      <w:pPr>
        <w:ind w:firstLine="2834"/>
        <w:rPr>
          <w:i/>
          <w:sz w:val="24"/>
          <w:szCs w:val="24"/>
        </w:rPr>
      </w:pPr>
    </w:p>
    <w:p w:rsidR="007C6612" w:rsidRDefault="007C6612" w:rsidP="00D132D2">
      <w:pPr>
        <w:ind w:firstLine="2834"/>
        <w:jc w:val="both"/>
        <w:rPr>
          <w:i/>
          <w:sz w:val="24"/>
          <w:szCs w:val="24"/>
        </w:rPr>
      </w:pPr>
      <w:r w:rsidRPr="00D132D2">
        <w:rPr>
          <w:i/>
          <w:sz w:val="24"/>
          <w:szCs w:val="24"/>
        </w:rPr>
        <w:t>Art. 15 - Compete aos Municípios:</w:t>
      </w:r>
    </w:p>
    <w:p w:rsidR="007A2407" w:rsidRPr="00D132D2" w:rsidRDefault="007A2407" w:rsidP="00D132D2">
      <w:pPr>
        <w:ind w:firstLine="2834"/>
        <w:jc w:val="both"/>
        <w:rPr>
          <w:i/>
          <w:sz w:val="24"/>
          <w:szCs w:val="24"/>
        </w:rPr>
      </w:pPr>
    </w:p>
    <w:p w:rsidR="00D132D2" w:rsidRDefault="00D132D2" w:rsidP="00D132D2">
      <w:pPr>
        <w:ind w:firstLine="2834"/>
        <w:jc w:val="both"/>
        <w:rPr>
          <w:i/>
          <w:sz w:val="24"/>
          <w:szCs w:val="24"/>
        </w:rPr>
      </w:pPr>
      <w:r w:rsidRPr="00D132D2">
        <w:rPr>
          <w:i/>
          <w:sz w:val="24"/>
          <w:szCs w:val="24"/>
        </w:rPr>
        <w:t xml:space="preserve">I - </w:t>
      </w:r>
      <w:proofErr w:type="gramStart"/>
      <w:r w:rsidRPr="00E5505F">
        <w:rPr>
          <w:i/>
          <w:sz w:val="24"/>
          <w:szCs w:val="24"/>
          <w:u w:val="single"/>
        </w:rPr>
        <w:t>destinar</w:t>
      </w:r>
      <w:proofErr w:type="gramEnd"/>
      <w:r w:rsidRPr="00E5505F">
        <w:rPr>
          <w:i/>
          <w:sz w:val="24"/>
          <w:szCs w:val="24"/>
          <w:u w:val="single"/>
        </w:rPr>
        <w:t xml:space="preserve"> recursos financeiros para custeio do pagamento dos benefícios eventuais de que trata o art. 22, mediante critérios estabelecidos pelos Conselhos Municipais d</w:t>
      </w:r>
      <w:r w:rsidR="007A2407" w:rsidRPr="00E5505F">
        <w:rPr>
          <w:i/>
          <w:sz w:val="24"/>
          <w:szCs w:val="24"/>
          <w:u w:val="single"/>
        </w:rPr>
        <w:t>e Assistência Social;</w:t>
      </w:r>
      <w:r w:rsidR="007A2407">
        <w:rPr>
          <w:i/>
          <w:sz w:val="24"/>
          <w:szCs w:val="24"/>
        </w:rPr>
        <w:t xml:space="preserve"> </w:t>
      </w:r>
      <w:r w:rsidRPr="00D132D2">
        <w:rPr>
          <w:i/>
          <w:sz w:val="24"/>
          <w:szCs w:val="24"/>
        </w:rPr>
        <w:t>(Redação dada pela Lei nº 12.435, de 2011)</w:t>
      </w:r>
    </w:p>
    <w:p w:rsidR="007A2407" w:rsidRPr="00D132D2" w:rsidRDefault="007A2407" w:rsidP="00D132D2">
      <w:pPr>
        <w:ind w:firstLine="2834"/>
        <w:jc w:val="both"/>
        <w:rPr>
          <w:i/>
          <w:sz w:val="24"/>
          <w:szCs w:val="24"/>
        </w:rPr>
      </w:pPr>
    </w:p>
    <w:p w:rsidR="00D132D2" w:rsidRPr="00D132D2" w:rsidRDefault="00D132D2" w:rsidP="00D132D2">
      <w:pPr>
        <w:ind w:firstLine="2834"/>
        <w:jc w:val="both"/>
        <w:rPr>
          <w:i/>
          <w:sz w:val="24"/>
          <w:szCs w:val="24"/>
        </w:rPr>
      </w:pPr>
      <w:r w:rsidRPr="00D132D2">
        <w:rPr>
          <w:i/>
          <w:sz w:val="24"/>
          <w:szCs w:val="24"/>
        </w:rPr>
        <w:t xml:space="preserve">II - </w:t>
      </w:r>
      <w:proofErr w:type="gramStart"/>
      <w:r w:rsidRPr="00D132D2">
        <w:rPr>
          <w:i/>
          <w:sz w:val="24"/>
          <w:szCs w:val="24"/>
        </w:rPr>
        <w:t>efetuar</w:t>
      </w:r>
      <w:proofErr w:type="gramEnd"/>
      <w:r w:rsidRPr="00D132D2">
        <w:rPr>
          <w:i/>
          <w:sz w:val="24"/>
          <w:szCs w:val="24"/>
        </w:rPr>
        <w:t xml:space="preserve"> o pagamento dos auxílios natalidade e funeral;</w:t>
      </w:r>
    </w:p>
    <w:p w:rsidR="00D132D2" w:rsidRPr="00D132D2" w:rsidRDefault="00D132D2" w:rsidP="00D132D2">
      <w:pPr>
        <w:ind w:firstLine="2834"/>
        <w:jc w:val="both"/>
        <w:rPr>
          <w:i/>
          <w:sz w:val="24"/>
          <w:szCs w:val="24"/>
        </w:rPr>
      </w:pPr>
    </w:p>
    <w:p w:rsidR="00D132D2" w:rsidRPr="00D132D2" w:rsidRDefault="00D132D2" w:rsidP="00D132D2">
      <w:pPr>
        <w:ind w:firstLine="2834"/>
        <w:jc w:val="both"/>
        <w:rPr>
          <w:i/>
          <w:sz w:val="24"/>
          <w:szCs w:val="24"/>
        </w:rPr>
      </w:pPr>
      <w:r w:rsidRPr="00D132D2">
        <w:rPr>
          <w:i/>
          <w:sz w:val="24"/>
          <w:szCs w:val="24"/>
        </w:rPr>
        <w:t>III - executar os projetos de enfrentamento da pobreza, incluindo a parceria com organizações da sociedade civil;</w:t>
      </w:r>
    </w:p>
    <w:p w:rsidR="00D132D2" w:rsidRPr="00D132D2" w:rsidRDefault="00D132D2" w:rsidP="00D132D2">
      <w:pPr>
        <w:ind w:firstLine="2834"/>
        <w:jc w:val="both"/>
        <w:rPr>
          <w:i/>
          <w:sz w:val="24"/>
          <w:szCs w:val="24"/>
        </w:rPr>
      </w:pPr>
    </w:p>
    <w:p w:rsidR="00D132D2" w:rsidRPr="000756C0" w:rsidRDefault="00D132D2" w:rsidP="00D132D2">
      <w:pPr>
        <w:ind w:firstLine="2834"/>
        <w:jc w:val="both"/>
        <w:rPr>
          <w:i/>
          <w:sz w:val="24"/>
          <w:szCs w:val="24"/>
        </w:rPr>
      </w:pPr>
      <w:r w:rsidRPr="000756C0">
        <w:rPr>
          <w:i/>
          <w:sz w:val="24"/>
          <w:szCs w:val="24"/>
        </w:rPr>
        <w:t xml:space="preserve">IV - </w:t>
      </w:r>
      <w:proofErr w:type="gramStart"/>
      <w:r w:rsidRPr="000756C0">
        <w:rPr>
          <w:i/>
          <w:sz w:val="24"/>
          <w:szCs w:val="24"/>
        </w:rPr>
        <w:t>atender</w:t>
      </w:r>
      <w:proofErr w:type="gramEnd"/>
      <w:r w:rsidRPr="000756C0">
        <w:rPr>
          <w:i/>
          <w:sz w:val="24"/>
          <w:szCs w:val="24"/>
        </w:rPr>
        <w:t xml:space="preserve"> às ações assistenciais de caráter de emergência;</w:t>
      </w:r>
    </w:p>
    <w:p w:rsidR="00D132D2" w:rsidRPr="00D132D2" w:rsidRDefault="00D132D2" w:rsidP="00D132D2">
      <w:pPr>
        <w:ind w:firstLine="2834"/>
        <w:jc w:val="both"/>
        <w:rPr>
          <w:i/>
          <w:sz w:val="24"/>
          <w:szCs w:val="24"/>
        </w:rPr>
      </w:pPr>
    </w:p>
    <w:p w:rsidR="007C6612" w:rsidRDefault="00D132D2" w:rsidP="00D132D2">
      <w:pPr>
        <w:ind w:firstLine="2834"/>
        <w:jc w:val="both"/>
        <w:rPr>
          <w:i/>
          <w:sz w:val="24"/>
          <w:szCs w:val="24"/>
        </w:rPr>
      </w:pPr>
      <w:r w:rsidRPr="00D132D2">
        <w:rPr>
          <w:i/>
          <w:sz w:val="24"/>
          <w:szCs w:val="24"/>
        </w:rPr>
        <w:t xml:space="preserve">V - </w:t>
      </w:r>
      <w:proofErr w:type="gramStart"/>
      <w:r w:rsidRPr="00D132D2">
        <w:rPr>
          <w:i/>
          <w:sz w:val="24"/>
          <w:szCs w:val="24"/>
        </w:rPr>
        <w:t>prestar</w:t>
      </w:r>
      <w:proofErr w:type="gramEnd"/>
      <w:r w:rsidRPr="00D132D2">
        <w:rPr>
          <w:i/>
          <w:sz w:val="24"/>
          <w:szCs w:val="24"/>
        </w:rPr>
        <w:t xml:space="preserve"> os serviços assistenciais de que trata o art. 23 desta lei. </w:t>
      </w:r>
    </w:p>
    <w:p w:rsidR="008F0C06" w:rsidRPr="00D132D2" w:rsidRDefault="008F0C06" w:rsidP="00D132D2">
      <w:pPr>
        <w:ind w:firstLine="2834"/>
        <w:jc w:val="both"/>
        <w:rPr>
          <w:i/>
          <w:sz w:val="24"/>
          <w:szCs w:val="24"/>
        </w:rPr>
      </w:pPr>
    </w:p>
    <w:p w:rsidR="007C6612" w:rsidRPr="00D132D2" w:rsidRDefault="007C6612" w:rsidP="00D132D2">
      <w:pPr>
        <w:ind w:firstLine="2834"/>
        <w:jc w:val="both"/>
        <w:rPr>
          <w:i/>
          <w:sz w:val="24"/>
          <w:szCs w:val="24"/>
        </w:rPr>
      </w:pPr>
      <w:r w:rsidRPr="00D132D2">
        <w:rPr>
          <w:i/>
          <w:sz w:val="24"/>
          <w:szCs w:val="24"/>
        </w:rPr>
        <w:t xml:space="preserve">VI - </w:t>
      </w:r>
      <w:proofErr w:type="spellStart"/>
      <w:proofErr w:type="gramStart"/>
      <w:r w:rsidRPr="00D132D2">
        <w:rPr>
          <w:i/>
          <w:sz w:val="24"/>
          <w:szCs w:val="24"/>
        </w:rPr>
        <w:t>cofinanciar</w:t>
      </w:r>
      <w:proofErr w:type="spellEnd"/>
      <w:proofErr w:type="gramEnd"/>
      <w:r w:rsidRPr="00D132D2">
        <w:rPr>
          <w:i/>
          <w:sz w:val="24"/>
          <w:szCs w:val="24"/>
        </w:rPr>
        <w:t xml:space="preserve"> o aprimoramento da gestão, os serviços, os</w:t>
      </w:r>
      <w:r w:rsidR="00D132D2" w:rsidRPr="00D132D2">
        <w:rPr>
          <w:i/>
          <w:sz w:val="24"/>
          <w:szCs w:val="24"/>
        </w:rPr>
        <w:t xml:space="preserve"> </w:t>
      </w:r>
      <w:r w:rsidRPr="00D132D2">
        <w:rPr>
          <w:i/>
          <w:sz w:val="24"/>
          <w:szCs w:val="24"/>
        </w:rPr>
        <w:t>programas e os projetos de assistência social em âmbito</w:t>
      </w:r>
      <w:r w:rsidR="00D132D2" w:rsidRPr="00D132D2">
        <w:rPr>
          <w:i/>
          <w:sz w:val="24"/>
          <w:szCs w:val="24"/>
        </w:rPr>
        <w:t xml:space="preserve"> </w:t>
      </w:r>
      <w:r w:rsidRPr="00D132D2">
        <w:rPr>
          <w:i/>
          <w:sz w:val="24"/>
          <w:szCs w:val="24"/>
        </w:rPr>
        <w:t>local;</w:t>
      </w:r>
    </w:p>
    <w:p w:rsidR="00D132D2" w:rsidRPr="00D132D2" w:rsidRDefault="00D132D2" w:rsidP="00D132D2">
      <w:pPr>
        <w:ind w:firstLine="2834"/>
        <w:jc w:val="both"/>
        <w:rPr>
          <w:i/>
          <w:sz w:val="24"/>
          <w:szCs w:val="24"/>
        </w:rPr>
      </w:pPr>
    </w:p>
    <w:p w:rsidR="007C6612" w:rsidRDefault="007C6612" w:rsidP="00D132D2">
      <w:pPr>
        <w:ind w:firstLine="2834"/>
        <w:jc w:val="both"/>
        <w:rPr>
          <w:i/>
          <w:sz w:val="24"/>
          <w:szCs w:val="24"/>
        </w:rPr>
      </w:pPr>
      <w:r w:rsidRPr="00D132D2">
        <w:rPr>
          <w:i/>
          <w:sz w:val="24"/>
          <w:szCs w:val="24"/>
        </w:rPr>
        <w:t>VII - realizar o monitoramento e a avaliação da política de</w:t>
      </w:r>
      <w:r w:rsidR="00D132D2" w:rsidRPr="00D132D2">
        <w:rPr>
          <w:i/>
          <w:sz w:val="24"/>
          <w:szCs w:val="24"/>
        </w:rPr>
        <w:t xml:space="preserve"> </w:t>
      </w:r>
      <w:r w:rsidRPr="00D132D2">
        <w:rPr>
          <w:i/>
          <w:sz w:val="24"/>
          <w:szCs w:val="24"/>
        </w:rPr>
        <w:t>assistência social em seu âmbito.</w:t>
      </w:r>
    </w:p>
    <w:p w:rsidR="007A2407" w:rsidRPr="00D132D2" w:rsidRDefault="007A2407" w:rsidP="00D132D2">
      <w:pPr>
        <w:ind w:firstLine="2834"/>
        <w:jc w:val="both"/>
        <w:rPr>
          <w:i/>
          <w:sz w:val="24"/>
          <w:szCs w:val="24"/>
        </w:rPr>
      </w:pPr>
    </w:p>
    <w:p w:rsidR="007C6612" w:rsidRPr="00E5505F" w:rsidRDefault="007C6612" w:rsidP="00D132D2">
      <w:pPr>
        <w:ind w:firstLine="2834"/>
        <w:jc w:val="both"/>
        <w:rPr>
          <w:b/>
          <w:i/>
          <w:sz w:val="24"/>
          <w:szCs w:val="24"/>
        </w:rPr>
      </w:pPr>
      <w:r w:rsidRPr="00D132D2">
        <w:rPr>
          <w:i/>
          <w:sz w:val="24"/>
          <w:szCs w:val="24"/>
        </w:rPr>
        <w:t>Art. 22 - Entendem-se por benefícios eventuais as provisões</w:t>
      </w:r>
      <w:r w:rsidR="00D132D2" w:rsidRPr="00D132D2">
        <w:rPr>
          <w:i/>
          <w:sz w:val="24"/>
          <w:szCs w:val="24"/>
        </w:rPr>
        <w:t xml:space="preserve"> </w:t>
      </w:r>
      <w:r w:rsidRPr="00D132D2">
        <w:rPr>
          <w:i/>
          <w:sz w:val="24"/>
          <w:szCs w:val="24"/>
        </w:rPr>
        <w:t>suplementares e provisórias que integram organicamente as</w:t>
      </w:r>
      <w:r w:rsidR="00D132D2" w:rsidRPr="00D132D2">
        <w:rPr>
          <w:i/>
          <w:sz w:val="24"/>
          <w:szCs w:val="24"/>
        </w:rPr>
        <w:t xml:space="preserve"> </w:t>
      </w:r>
      <w:r w:rsidRPr="00D132D2">
        <w:rPr>
          <w:i/>
          <w:sz w:val="24"/>
          <w:szCs w:val="24"/>
        </w:rPr>
        <w:t>garantias do Suas e são prestadas aos cidadãos e às famílias</w:t>
      </w:r>
      <w:r w:rsidR="00D132D2" w:rsidRPr="00D132D2">
        <w:rPr>
          <w:i/>
          <w:sz w:val="24"/>
          <w:szCs w:val="24"/>
        </w:rPr>
        <w:t xml:space="preserve"> </w:t>
      </w:r>
      <w:r w:rsidRPr="00D132D2">
        <w:rPr>
          <w:i/>
          <w:sz w:val="24"/>
          <w:szCs w:val="24"/>
        </w:rPr>
        <w:t xml:space="preserve">em virtude de nascimento, morte, </w:t>
      </w:r>
      <w:r w:rsidRPr="009C2732">
        <w:rPr>
          <w:i/>
          <w:sz w:val="24"/>
          <w:szCs w:val="24"/>
          <w:u w:val="single"/>
        </w:rPr>
        <w:t>situações de</w:t>
      </w:r>
      <w:r w:rsidR="00D132D2" w:rsidRPr="009C2732">
        <w:rPr>
          <w:i/>
          <w:sz w:val="24"/>
          <w:szCs w:val="24"/>
          <w:u w:val="single"/>
        </w:rPr>
        <w:t xml:space="preserve"> </w:t>
      </w:r>
      <w:r w:rsidRPr="009C2732">
        <w:rPr>
          <w:i/>
          <w:sz w:val="24"/>
          <w:szCs w:val="24"/>
          <w:u w:val="single"/>
        </w:rPr>
        <w:t xml:space="preserve">vulnerabilidade temporária </w:t>
      </w:r>
      <w:r w:rsidRPr="00D132D2">
        <w:rPr>
          <w:i/>
          <w:sz w:val="24"/>
          <w:szCs w:val="24"/>
        </w:rPr>
        <w:t xml:space="preserve">e de </w:t>
      </w:r>
      <w:r w:rsidRPr="000756C0">
        <w:rPr>
          <w:i/>
          <w:sz w:val="24"/>
          <w:szCs w:val="24"/>
        </w:rPr>
        <w:t>calamidade pública.</w:t>
      </w:r>
    </w:p>
    <w:p w:rsidR="00D132D2" w:rsidRPr="00D132D2" w:rsidRDefault="00D132D2" w:rsidP="00D132D2">
      <w:pPr>
        <w:ind w:firstLine="2834"/>
        <w:jc w:val="both"/>
        <w:rPr>
          <w:i/>
          <w:sz w:val="24"/>
          <w:szCs w:val="24"/>
        </w:rPr>
      </w:pPr>
    </w:p>
    <w:p w:rsidR="001C5922" w:rsidRPr="00AA3383" w:rsidRDefault="001C5922" w:rsidP="001C5922">
      <w:pPr>
        <w:ind w:firstLine="2834"/>
        <w:jc w:val="both"/>
        <w:rPr>
          <w:sz w:val="24"/>
          <w:szCs w:val="24"/>
        </w:rPr>
      </w:pPr>
      <w:r w:rsidRPr="00AA3383">
        <w:rPr>
          <w:sz w:val="24"/>
          <w:szCs w:val="24"/>
        </w:rPr>
        <w:t>O</w:t>
      </w:r>
      <w:r w:rsidR="00F0721E" w:rsidRPr="00AA3383">
        <w:rPr>
          <w:sz w:val="24"/>
          <w:szCs w:val="24"/>
        </w:rPr>
        <w:t xml:space="preserve"> projeto em análise visa</w:t>
      </w:r>
      <w:r w:rsidR="0013664A" w:rsidRPr="00AA3383">
        <w:rPr>
          <w:sz w:val="24"/>
          <w:szCs w:val="24"/>
        </w:rPr>
        <w:t xml:space="preserve"> </w:t>
      </w:r>
      <w:r w:rsidR="000756C0" w:rsidRPr="00AA3383">
        <w:rPr>
          <w:sz w:val="24"/>
          <w:szCs w:val="24"/>
        </w:rPr>
        <w:t xml:space="preserve">a ampliação do </w:t>
      </w:r>
      <w:r w:rsidR="00F0721E" w:rsidRPr="00AA3383">
        <w:rPr>
          <w:sz w:val="24"/>
          <w:szCs w:val="24"/>
        </w:rPr>
        <w:t xml:space="preserve">Auxílio Financeiro Emergencial aos prestadores de serviço de transporte de escolares, em virtude dos impactos </w:t>
      </w:r>
      <w:r w:rsidR="00F0721E" w:rsidRPr="00AA3383">
        <w:rPr>
          <w:sz w:val="24"/>
          <w:szCs w:val="24"/>
        </w:rPr>
        <w:lastRenderedPageBreak/>
        <w:t>sociais e econômicos da pandemia de COVID-19, enquanto perdurar a suspensão das aulas e atividades presenciais escolares no Município de Botucatu, com documentação regular até janeiro de 2020, e não mais até março do mesmo ano, conforme previsto originariamente</w:t>
      </w:r>
      <w:r w:rsidR="00206A79" w:rsidRPr="00AA3383">
        <w:rPr>
          <w:sz w:val="24"/>
          <w:szCs w:val="24"/>
        </w:rPr>
        <w:t>, o que resultar</w:t>
      </w:r>
      <w:r w:rsidR="001F2CBA" w:rsidRPr="00AA3383">
        <w:rPr>
          <w:sz w:val="24"/>
          <w:szCs w:val="24"/>
        </w:rPr>
        <w:t>á</w:t>
      </w:r>
      <w:r w:rsidR="00206A79" w:rsidRPr="00AA3383">
        <w:rPr>
          <w:sz w:val="24"/>
          <w:szCs w:val="24"/>
        </w:rPr>
        <w:t xml:space="preserve"> </w:t>
      </w:r>
      <w:r w:rsidR="00E4083D" w:rsidRPr="00AA3383">
        <w:rPr>
          <w:sz w:val="24"/>
          <w:szCs w:val="24"/>
        </w:rPr>
        <w:t>logicamente</w:t>
      </w:r>
      <w:r w:rsidR="00206A79" w:rsidRPr="00AA3383">
        <w:rPr>
          <w:sz w:val="24"/>
          <w:szCs w:val="24"/>
        </w:rPr>
        <w:t xml:space="preserve"> num aumento de despesa</w:t>
      </w:r>
      <w:r w:rsidR="001F2CBA" w:rsidRPr="00AA3383">
        <w:rPr>
          <w:sz w:val="24"/>
          <w:szCs w:val="24"/>
        </w:rPr>
        <w:t>.</w:t>
      </w:r>
    </w:p>
    <w:p w:rsidR="001F2CBA" w:rsidRPr="00AA3383" w:rsidRDefault="001F2CBA" w:rsidP="001C5922">
      <w:pPr>
        <w:ind w:firstLine="2834"/>
        <w:jc w:val="both"/>
        <w:rPr>
          <w:sz w:val="24"/>
          <w:szCs w:val="24"/>
        </w:rPr>
      </w:pPr>
    </w:p>
    <w:p w:rsidR="001C5922" w:rsidRPr="00AA3383" w:rsidRDefault="001C5922" w:rsidP="001C5922">
      <w:pPr>
        <w:ind w:firstLine="2834"/>
        <w:jc w:val="both"/>
        <w:rPr>
          <w:sz w:val="24"/>
          <w:szCs w:val="24"/>
        </w:rPr>
      </w:pPr>
      <w:r w:rsidRPr="00AA3383">
        <w:rPr>
          <w:sz w:val="24"/>
          <w:szCs w:val="24"/>
        </w:rPr>
        <w:t>Portanto, se faz necessário o acompanhamento dos anexos</w:t>
      </w:r>
      <w:r w:rsidR="001F2CBA" w:rsidRPr="00AA3383">
        <w:rPr>
          <w:sz w:val="24"/>
          <w:szCs w:val="24"/>
        </w:rPr>
        <w:t xml:space="preserve"> </w:t>
      </w:r>
      <w:r w:rsidRPr="00AA3383">
        <w:rPr>
          <w:sz w:val="24"/>
          <w:szCs w:val="24"/>
        </w:rPr>
        <w:t>previstos no artigo 16 da</w:t>
      </w:r>
      <w:r w:rsidR="001F2CBA" w:rsidRPr="00AA3383">
        <w:rPr>
          <w:sz w:val="24"/>
          <w:szCs w:val="24"/>
        </w:rPr>
        <w:t xml:space="preserve"> Lei de Responsabilidade Fiscal</w:t>
      </w:r>
      <w:r w:rsidR="000756C0" w:rsidRPr="00AA3383">
        <w:rPr>
          <w:sz w:val="24"/>
          <w:szCs w:val="24"/>
        </w:rPr>
        <w:t xml:space="preserve"> - LRF</w:t>
      </w:r>
      <w:r w:rsidR="001F2CBA" w:rsidRPr="00AA3383">
        <w:rPr>
          <w:sz w:val="24"/>
          <w:szCs w:val="24"/>
        </w:rPr>
        <w:t xml:space="preserve"> (Lei Complementar nº</w:t>
      </w:r>
      <w:r w:rsidR="000756C0" w:rsidRPr="00AA3383">
        <w:rPr>
          <w:sz w:val="24"/>
          <w:szCs w:val="24"/>
        </w:rPr>
        <w:t xml:space="preserve"> </w:t>
      </w:r>
      <w:r w:rsidRPr="00AA3383">
        <w:rPr>
          <w:sz w:val="24"/>
          <w:szCs w:val="24"/>
        </w:rPr>
        <w:t>101/2000</w:t>
      </w:r>
      <w:r w:rsidR="001F2CBA" w:rsidRPr="00AA3383">
        <w:rPr>
          <w:sz w:val="24"/>
          <w:szCs w:val="24"/>
        </w:rPr>
        <w:t>)</w:t>
      </w:r>
      <w:r w:rsidRPr="00AA3383">
        <w:rPr>
          <w:sz w:val="24"/>
          <w:szCs w:val="24"/>
        </w:rPr>
        <w:t>:</w:t>
      </w:r>
    </w:p>
    <w:p w:rsidR="001F2CBA" w:rsidRPr="00AA3383" w:rsidRDefault="001F2CBA" w:rsidP="001C5922">
      <w:pPr>
        <w:ind w:firstLine="2834"/>
        <w:jc w:val="both"/>
        <w:rPr>
          <w:sz w:val="24"/>
          <w:szCs w:val="24"/>
        </w:rPr>
      </w:pPr>
    </w:p>
    <w:p w:rsidR="001C5922" w:rsidRPr="00AA3383" w:rsidRDefault="001C5922" w:rsidP="001C5922">
      <w:pPr>
        <w:ind w:firstLine="2834"/>
        <w:jc w:val="both"/>
        <w:rPr>
          <w:i/>
          <w:sz w:val="24"/>
          <w:szCs w:val="24"/>
        </w:rPr>
      </w:pPr>
      <w:r w:rsidRPr="00AA3383">
        <w:rPr>
          <w:i/>
          <w:sz w:val="24"/>
          <w:szCs w:val="24"/>
        </w:rPr>
        <w:t>Art. 16. A criação, expansão ou aperfeiçoamento de ação</w:t>
      </w:r>
      <w:r w:rsidR="001F2CBA" w:rsidRPr="00AA3383">
        <w:rPr>
          <w:i/>
          <w:sz w:val="24"/>
          <w:szCs w:val="24"/>
        </w:rPr>
        <w:t xml:space="preserve"> </w:t>
      </w:r>
      <w:r w:rsidRPr="00AA3383">
        <w:rPr>
          <w:i/>
          <w:sz w:val="24"/>
          <w:szCs w:val="24"/>
        </w:rPr>
        <w:t>governamental que acarrete aumento da despesa será</w:t>
      </w:r>
      <w:r w:rsidR="001F2CBA" w:rsidRPr="00AA3383">
        <w:rPr>
          <w:i/>
          <w:sz w:val="24"/>
          <w:szCs w:val="24"/>
        </w:rPr>
        <w:t xml:space="preserve"> </w:t>
      </w:r>
      <w:r w:rsidRPr="00AA3383">
        <w:rPr>
          <w:i/>
          <w:sz w:val="24"/>
          <w:szCs w:val="24"/>
        </w:rPr>
        <w:t>acompanhado de:</w:t>
      </w:r>
      <w:r w:rsidR="00683A68" w:rsidRPr="00AA3383">
        <w:rPr>
          <w:i/>
          <w:sz w:val="24"/>
          <w:szCs w:val="24"/>
        </w:rPr>
        <w:t xml:space="preserve"> </w:t>
      </w:r>
    </w:p>
    <w:p w:rsidR="00683A68" w:rsidRPr="00AA3383" w:rsidRDefault="00683A68" w:rsidP="001C5922">
      <w:pPr>
        <w:ind w:firstLine="2834"/>
        <w:jc w:val="both"/>
        <w:rPr>
          <w:i/>
          <w:sz w:val="24"/>
          <w:szCs w:val="24"/>
        </w:rPr>
      </w:pPr>
    </w:p>
    <w:p w:rsidR="001C5922" w:rsidRPr="00AA3383" w:rsidRDefault="001C5922" w:rsidP="001C5922">
      <w:pPr>
        <w:ind w:firstLine="2834"/>
        <w:jc w:val="both"/>
        <w:rPr>
          <w:i/>
          <w:sz w:val="24"/>
          <w:szCs w:val="24"/>
        </w:rPr>
      </w:pPr>
      <w:r w:rsidRPr="00AA3383">
        <w:rPr>
          <w:i/>
          <w:sz w:val="24"/>
          <w:szCs w:val="24"/>
        </w:rPr>
        <w:t xml:space="preserve">I - </w:t>
      </w:r>
      <w:proofErr w:type="gramStart"/>
      <w:r w:rsidRPr="00AA3383">
        <w:rPr>
          <w:i/>
          <w:sz w:val="24"/>
          <w:szCs w:val="24"/>
        </w:rPr>
        <w:t>estimativa</w:t>
      </w:r>
      <w:proofErr w:type="gramEnd"/>
      <w:r w:rsidRPr="00AA3383">
        <w:rPr>
          <w:i/>
          <w:sz w:val="24"/>
          <w:szCs w:val="24"/>
        </w:rPr>
        <w:t xml:space="preserve"> do impacto orçamentário-financeiro no</w:t>
      </w:r>
      <w:r w:rsidR="001F2CBA" w:rsidRPr="00AA3383">
        <w:rPr>
          <w:i/>
          <w:sz w:val="24"/>
          <w:szCs w:val="24"/>
        </w:rPr>
        <w:t xml:space="preserve"> </w:t>
      </w:r>
      <w:r w:rsidRPr="00AA3383">
        <w:rPr>
          <w:i/>
          <w:sz w:val="24"/>
          <w:szCs w:val="24"/>
        </w:rPr>
        <w:t>exercício em que deva entrar em vigor e nos dois</w:t>
      </w:r>
      <w:r w:rsidR="001F2CBA" w:rsidRPr="00AA3383">
        <w:rPr>
          <w:i/>
          <w:sz w:val="24"/>
          <w:szCs w:val="24"/>
        </w:rPr>
        <w:t xml:space="preserve"> </w:t>
      </w:r>
      <w:proofErr w:type="spellStart"/>
      <w:r w:rsidRPr="00AA3383">
        <w:rPr>
          <w:i/>
          <w:sz w:val="24"/>
          <w:szCs w:val="24"/>
        </w:rPr>
        <w:t>subseqüentes</w:t>
      </w:r>
      <w:proofErr w:type="spellEnd"/>
      <w:r w:rsidRPr="00AA3383">
        <w:rPr>
          <w:i/>
          <w:sz w:val="24"/>
          <w:szCs w:val="24"/>
        </w:rPr>
        <w:t>;</w:t>
      </w:r>
    </w:p>
    <w:p w:rsidR="00683A68" w:rsidRPr="00AA3383" w:rsidRDefault="00683A68" w:rsidP="001C5922">
      <w:pPr>
        <w:ind w:firstLine="2834"/>
        <w:jc w:val="both"/>
        <w:rPr>
          <w:i/>
          <w:sz w:val="24"/>
          <w:szCs w:val="24"/>
        </w:rPr>
      </w:pPr>
    </w:p>
    <w:p w:rsidR="0013664A" w:rsidRDefault="001C5922" w:rsidP="0013664A">
      <w:pPr>
        <w:ind w:firstLine="2834"/>
        <w:jc w:val="both"/>
        <w:rPr>
          <w:i/>
          <w:sz w:val="24"/>
          <w:szCs w:val="24"/>
        </w:rPr>
      </w:pPr>
      <w:r w:rsidRPr="00AA3383">
        <w:rPr>
          <w:i/>
          <w:sz w:val="24"/>
          <w:szCs w:val="24"/>
        </w:rPr>
        <w:t xml:space="preserve">II - </w:t>
      </w:r>
      <w:proofErr w:type="gramStart"/>
      <w:r w:rsidRPr="00AA3383">
        <w:rPr>
          <w:i/>
          <w:sz w:val="24"/>
          <w:szCs w:val="24"/>
        </w:rPr>
        <w:t>declaração</w:t>
      </w:r>
      <w:proofErr w:type="gramEnd"/>
      <w:r w:rsidRPr="00AA3383">
        <w:rPr>
          <w:i/>
          <w:sz w:val="24"/>
          <w:szCs w:val="24"/>
        </w:rPr>
        <w:t xml:space="preserve"> do ordenador da despesa de que o aumento</w:t>
      </w:r>
      <w:r w:rsidR="000756C0" w:rsidRPr="00AA3383">
        <w:rPr>
          <w:i/>
          <w:sz w:val="24"/>
          <w:szCs w:val="24"/>
        </w:rPr>
        <w:t xml:space="preserve"> </w:t>
      </w:r>
      <w:r w:rsidRPr="00AA3383">
        <w:rPr>
          <w:i/>
          <w:sz w:val="24"/>
          <w:szCs w:val="24"/>
        </w:rPr>
        <w:t>tem adequação orçamentária e financeira com a lei</w:t>
      </w:r>
      <w:r w:rsidR="0013664A" w:rsidRPr="00AA3383">
        <w:rPr>
          <w:i/>
          <w:sz w:val="24"/>
          <w:szCs w:val="24"/>
        </w:rPr>
        <w:t xml:space="preserve"> orçamentária anual e compatibilidade com o plano plurianual</w:t>
      </w:r>
      <w:r w:rsidR="001F2CBA" w:rsidRPr="00AA3383">
        <w:rPr>
          <w:i/>
          <w:sz w:val="24"/>
          <w:szCs w:val="24"/>
        </w:rPr>
        <w:t xml:space="preserve"> </w:t>
      </w:r>
      <w:r w:rsidR="0013664A" w:rsidRPr="00AA3383">
        <w:rPr>
          <w:i/>
          <w:sz w:val="24"/>
          <w:szCs w:val="24"/>
        </w:rPr>
        <w:t>e com a lei de diretrizes orçamentárias.</w:t>
      </w:r>
    </w:p>
    <w:p w:rsidR="00F943C3" w:rsidRPr="00AA3383" w:rsidRDefault="00F943C3" w:rsidP="0013664A">
      <w:pPr>
        <w:ind w:firstLine="2834"/>
        <w:jc w:val="both"/>
        <w:rPr>
          <w:i/>
          <w:sz w:val="24"/>
          <w:szCs w:val="24"/>
        </w:rPr>
      </w:pPr>
    </w:p>
    <w:p w:rsidR="00FF61C8" w:rsidRDefault="00FF61C8" w:rsidP="00FF61C8">
      <w:pPr>
        <w:ind w:firstLine="2834"/>
        <w:jc w:val="both"/>
        <w:rPr>
          <w:i/>
          <w:sz w:val="24"/>
          <w:szCs w:val="24"/>
        </w:rPr>
      </w:pPr>
      <w:r w:rsidRPr="00AA3383">
        <w:rPr>
          <w:i/>
          <w:sz w:val="24"/>
          <w:szCs w:val="24"/>
        </w:rPr>
        <w:t>§ 1º Para os fins desta Lei Complementar, considera-se:</w:t>
      </w:r>
    </w:p>
    <w:p w:rsidR="00F943C3" w:rsidRPr="00AA3383" w:rsidRDefault="00F943C3" w:rsidP="00FF61C8">
      <w:pPr>
        <w:ind w:firstLine="2834"/>
        <w:jc w:val="both"/>
        <w:rPr>
          <w:i/>
          <w:sz w:val="24"/>
          <w:szCs w:val="24"/>
        </w:rPr>
      </w:pPr>
    </w:p>
    <w:p w:rsidR="00FF61C8" w:rsidRDefault="00FF61C8" w:rsidP="00FF61C8">
      <w:pPr>
        <w:ind w:firstLine="2834"/>
        <w:jc w:val="both"/>
        <w:rPr>
          <w:i/>
          <w:sz w:val="24"/>
          <w:szCs w:val="24"/>
        </w:rPr>
      </w:pPr>
      <w:r w:rsidRPr="00AA3383">
        <w:rPr>
          <w:i/>
          <w:sz w:val="24"/>
          <w:szCs w:val="24"/>
        </w:rPr>
        <w:t xml:space="preserve">        I - </w:t>
      </w:r>
      <w:proofErr w:type="gramStart"/>
      <w:r w:rsidRPr="00AA3383">
        <w:rPr>
          <w:i/>
          <w:sz w:val="24"/>
          <w:szCs w:val="24"/>
        </w:rPr>
        <w:t>adequada</w:t>
      </w:r>
      <w:proofErr w:type="gramEnd"/>
      <w:r w:rsidRPr="00AA3383">
        <w:rPr>
          <w:i/>
          <w:sz w:val="24"/>
          <w:szCs w:val="24"/>
        </w:rPr>
        <w:t xml:space="preserve">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rsidR="00F943C3" w:rsidRPr="00AA3383" w:rsidRDefault="00F943C3" w:rsidP="00FF61C8">
      <w:pPr>
        <w:ind w:firstLine="2834"/>
        <w:jc w:val="both"/>
        <w:rPr>
          <w:i/>
          <w:sz w:val="24"/>
          <w:szCs w:val="24"/>
        </w:rPr>
      </w:pPr>
    </w:p>
    <w:p w:rsidR="00FF61C8" w:rsidRPr="00AA3383" w:rsidRDefault="00FF61C8" w:rsidP="00FF61C8">
      <w:pPr>
        <w:ind w:firstLine="2834"/>
        <w:jc w:val="both"/>
        <w:rPr>
          <w:i/>
          <w:sz w:val="24"/>
          <w:szCs w:val="24"/>
        </w:rPr>
      </w:pPr>
      <w:r w:rsidRPr="00AA3383">
        <w:rPr>
          <w:i/>
          <w:sz w:val="24"/>
          <w:szCs w:val="24"/>
        </w:rPr>
        <w:t xml:space="preserve">        II - </w:t>
      </w:r>
      <w:proofErr w:type="gramStart"/>
      <w:r w:rsidRPr="00AA3383">
        <w:rPr>
          <w:i/>
          <w:sz w:val="24"/>
          <w:szCs w:val="24"/>
        </w:rPr>
        <w:t>compatível</w:t>
      </w:r>
      <w:proofErr w:type="gramEnd"/>
      <w:r w:rsidRPr="00AA3383">
        <w:rPr>
          <w:i/>
          <w:sz w:val="24"/>
          <w:szCs w:val="24"/>
        </w:rPr>
        <w:t xml:space="preserve"> com o plano plurianual e a lei de diretrizes orçamentárias, a despesa que se conforme com as diretrizes, objetivos, prioridades e metas previstos nesses instrumentos e não infrinja qualquer de suas disposições.</w:t>
      </w:r>
    </w:p>
    <w:p w:rsidR="001F2CBA" w:rsidRPr="00AA3383" w:rsidRDefault="001F2CBA" w:rsidP="0013664A">
      <w:pPr>
        <w:ind w:firstLine="2834"/>
        <w:jc w:val="both"/>
        <w:rPr>
          <w:sz w:val="24"/>
          <w:szCs w:val="24"/>
        </w:rPr>
      </w:pPr>
    </w:p>
    <w:p w:rsidR="00FF61C8" w:rsidRPr="00AA3383" w:rsidRDefault="00FF61C8" w:rsidP="00FF61C8">
      <w:pPr>
        <w:ind w:firstLine="2834"/>
        <w:jc w:val="both"/>
        <w:rPr>
          <w:sz w:val="24"/>
          <w:szCs w:val="24"/>
        </w:rPr>
      </w:pPr>
      <w:r w:rsidRPr="00AA3383">
        <w:rPr>
          <w:sz w:val="24"/>
          <w:szCs w:val="24"/>
        </w:rPr>
        <w:t xml:space="preserve">Desse modo, até </w:t>
      </w:r>
      <w:r w:rsidR="00A04B43" w:rsidRPr="00AA3383">
        <w:rPr>
          <w:sz w:val="24"/>
          <w:szCs w:val="24"/>
        </w:rPr>
        <w:t>a apreciação da matéria pelo Plenário, deve</w:t>
      </w:r>
      <w:r w:rsidRPr="00AA3383">
        <w:rPr>
          <w:sz w:val="24"/>
          <w:szCs w:val="24"/>
        </w:rPr>
        <w:t>rá</w:t>
      </w:r>
      <w:r w:rsidR="00A04B43" w:rsidRPr="00AA3383">
        <w:rPr>
          <w:sz w:val="24"/>
          <w:szCs w:val="24"/>
        </w:rPr>
        <w:t xml:space="preserve"> instruir o processo legislativo a </w:t>
      </w:r>
      <w:r w:rsidRPr="00AA3383">
        <w:rPr>
          <w:sz w:val="24"/>
          <w:szCs w:val="24"/>
        </w:rPr>
        <w:t>declaração do ordenador da despesa de que o aumento tem adequação orçamentária e financeira com a lei orçamentária anual e compatibilidade com o plano plurianual e com a lei de diretrizes orçamentárias</w:t>
      </w:r>
      <w:r w:rsidRPr="00AA3383">
        <w:rPr>
          <w:sz w:val="24"/>
          <w:szCs w:val="24"/>
        </w:rPr>
        <w:t>.</w:t>
      </w:r>
    </w:p>
    <w:p w:rsidR="00FF61C8" w:rsidRPr="00AA3383" w:rsidRDefault="00FF61C8" w:rsidP="00A04B43">
      <w:pPr>
        <w:ind w:firstLine="2834"/>
        <w:jc w:val="both"/>
        <w:rPr>
          <w:sz w:val="24"/>
          <w:szCs w:val="24"/>
        </w:rPr>
      </w:pPr>
    </w:p>
    <w:p w:rsidR="00330A1C" w:rsidRPr="00330A1C" w:rsidRDefault="00330A1C" w:rsidP="006049CE">
      <w:pPr>
        <w:ind w:firstLine="2834"/>
        <w:jc w:val="both"/>
        <w:rPr>
          <w:sz w:val="24"/>
          <w:szCs w:val="24"/>
        </w:rPr>
      </w:pPr>
      <w:r w:rsidRPr="00330A1C">
        <w:rPr>
          <w:sz w:val="24"/>
          <w:szCs w:val="24"/>
        </w:rPr>
        <w:t>Com a apresentação do presente projeto, está o Sr. Prefeito exercendo uma das atribuições de competência do Município, dentre as quais legislar sobre assuntos de interesse local, ordenar o pleno desenvolvimento das funções sociais da cidade, garantir o</w:t>
      </w:r>
      <w:r w:rsidR="002B7D3F">
        <w:rPr>
          <w:sz w:val="24"/>
          <w:szCs w:val="24"/>
        </w:rPr>
        <w:t xml:space="preserve"> bem-estar dos seus habitantes </w:t>
      </w:r>
      <w:r w:rsidRPr="00330A1C">
        <w:rPr>
          <w:sz w:val="24"/>
          <w:szCs w:val="24"/>
        </w:rPr>
        <w:t>(art.</w:t>
      </w:r>
      <w:r w:rsidR="002B7D3F">
        <w:rPr>
          <w:sz w:val="24"/>
          <w:szCs w:val="24"/>
        </w:rPr>
        <w:t xml:space="preserve"> 5º, incisos I e XI</w:t>
      </w:r>
      <w:r w:rsidRPr="00330A1C">
        <w:rPr>
          <w:sz w:val="24"/>
          <w:szCs w:val="24"/>
        </w:rPr>
        <w:t xml:space="preserve"> da L</w:t>
      </w:r>
      <w:r w:rsidR="00871954">
        <w:rPr>
          <w:sz w:val="24"/>
          <w:szCs w:val="24"/>
        </w:rPr>
        <w:t xml:space="preserve">ei </w:t>
      </w:r>
      <w:r w:rsidRPr="00330A1C">
        <w:rPr>
          <w:sz w:val="24"/>
          <w:szCs w:val="24"/>
        </w:rPr>
        <w:t>O</w:t>
      </w:r>
      <w:r w:rsidR="00871954">
        <w:rPr>
          <w:sz w:val="24"/>
          <w:szCs w:val="24"/>
        </w:rPr>
        <w:t xml:space="preserve">rgânica do </w:t>
      </w:r>
      <w:r w:rsidRPr="00330A1C">
        <w:rPr>
          <w:sz w:val="24"/>
          <w:szCs w:val="24"/>
        </w:rPr>
        <w:t>M</w:t>
      </w:r>
      <w:r w:rsidR="00871954">
        <w:rPr>
          <w:sz w:val="24"/>
          <w:szCs w:val="24"/>
        </w:rPr>
        <w:t>unicípio</w:t>
      </w:r>
      <w:r w:rsidRPr="00330A1C">
        <w:rPr>
          <w:sz w:val="24"/>
          <w:szCs w:val="24"/>
        </w:rPr>
        <w:t>).</w:t>
      </w:r>
    </w:p>
    <w:p w:rsidR="00330A1C" w:rsidRPr="00330A1C" w:rsidRDefault="00330A1C" w:rsidP="006049CE">
      <w:pPr>
        <w:ind w:firstLine="2834"/>
        <w:jc w:val="both"/>
        <w:rPr>
          <w:sz w:val="24"/>
          <w:szCs w:val="24"/>
        </w:rPr>
      </w:pPr>
    </w:p>
    <w:p w:rsidR="00C40D18" w:rsidRDefault="00C40D18" w:rsidP="006049CE">
      <w:pPr>
        <w:ind w:firstLine="2834"/>
        <w:jc w:val="both"/>
        <w:rPr>
          <w:sz w:val="24"/>
          <w:szCs w:val="24"/>
        </w:rPr>
      </w:pPr>
      <w:r>
        <w:rPr>
          <w:sz w:val="24"/>
          <w:szCs w:val="24"/>
        </w:rPr>
        <w:t>No que tange à observância da Lei Orgânica de Botucatu, não se vislumbra óbice à tramitação do presente Projeto de Lei.</w:t>
      </w:r>
    </w:p>
    <w:p w:rsidR="00C40D18" w:rsidRDefault="00C40D18" w:rsidP="006049CE">
      <w:pPr>
        <w:ind w:firstLine="2834"/>
        <w:jc w:val="both"/>
        <w:rPr>
          <w:sz w:val="24"/>
          <w:szCs w:val="24"/>
        </w:rPr>
      </w:pPr>
    </w:p>
    <w:p w:rsidR="00C40D18" w:rsidRDefault="00C40D18" w:rsidP="006049CE">
      <w:pPr>
        <w:ind w:firstLine="2834"/>
        <w:jc w:val="both"/>
        <w:rPr>
          <w:sz w:val="24"/>
          <w:szCs w:val="24"/>
        </w:rPr>
      </w:pPr>
      <w:r>
        <w:rPr>
          <w:sz w:val="24"/>
          <w:szCs w:val="24"/>
        </w:rPr>
        <w:t>O mesmo se diga em relação ao cumprimento das regras prevista</w:t>
      </w:r>
      <w:r w:rsidR="00AB1D5D">
        <w:rPr>
          <w:sz w:val="24"/>
          <w:szCs w:val="24"/>
        </w:rPr>
        <w:t>s</w:t>
      </w:r>
      <w:r>
        <w:rPr>
          <w:sz w:val="24"/>
          <w:szCs w:val="24"/>
        </w:rPr>
        <w:t xml:space="preserve"> no Regimento Interno da Câmara Municipal de Botucatu.</w:t>
      </w:r>
    </w:p>
    <w:p w:rsidR="00C40D18" w:rsidRDefault="00C40D18" w:rsidP="006049CE">
      <w:pPr>
        <w:ind w:firstLine="2834"/>
        <w:jc w:val="both"/>
        <w:rPr>
          <w:sz w:val="24"/>
          <w:szCs w:val="24"/>
        </w:rPr>
      </w:pPr>
    </w:p>
    <w:p w:rsidR="00C40D18" w:rsidRDefault="00C40D18" w:rsidP="006049CE">
      <w:pPr>
        <w:spacing w:after="283"/>
        <w:ind w:firstLine="2833"/>
        <w:jc w:val="both"/>
        <w:rPr>
          <w:sz w:val="24"/>
          <w:szCs w:val="24"/>
        </w:rPr>
      </w:pPr>
      <w:r>
        <w:rPr>
          <w:sz w:val="24"/>
          <w:szCs w:val="24"/>
        </w:rPr>
        <w:lastRenderedPageBreak/>
        <w:t xml:space="preserve">O </w:t>
      </w:r>
      <w:r>
        <w:rPr>
          <w:i/>
          <w:sz w:val="24"/>
          <w:szCs w:val="24"/>
        </w:rPr>
        <w:t>quórum</w:t>
      </w:r>
      <w:r>
        <w:rPr>
          <w:sz w:val="24"/>
          <w:szCs w:val="24"/>
        </w:rPr>
        <w:t xml:space="preserve"> para deliberação pelo Plenário desta Casa de Leis é o de </w:t>
      </w:r>
      <w:r>
        <w:rPr>
          <w:b/>
          <w:sz w:val="24"/>
          <w:szCs w:val="24"/>
          <w:u w:val="single"/>
        </w:rPr>
        <w:t>maioria simples</w:t>
      </w:r>
      <w:r>
        <w:rPr>
          <w:sz w:val="24"/>
          <w:szCs w:val="24"/>
        </w:rPr>
        <w:t xml:space="preserve"> conforme estabelece o artigo 40, I, do Regimento Interno da Câmara Municipal de Botucatu. </w:t>
      </w:r>
    </w:p>
    <w:p w:rsidR="00C40D18" w:rsidRDefault="00C40D18" w:rsidP="006049CE">
      <w:pPr>
        <w:spacing w:after="283"/>
        <w:ind w:firstLine="2833"/>
        <w:jc w:val="both"/>
        <w:rPr>
          <w:sz w:val="24"/>
          <w:szCs w:val="24"/>
        </w:rPr>
      </w:pPr>
      <w:r>
        <w:rPr>
          <w:sz w:val="24"/>
          <w:szCs w:val="24"/>
        </w:rPr>
        <w:t xml:space="preserve">Assim, o Projeto de Lei, para ser aprovado, deverá contar com votos favoráveis de </w:t>
      </w:r>
      <w:r w:rsidRPr="006575F1">
        <w:rPr>
          <w:sz w:val="24"/>
          <w:szCs w:val="24"/>
          <w:u w:val="single"/>
        </w:rPr>
        <w:t>mais da metade dos membros</w:t>
      </w:r>
      <w:r>
        <w:rPr>
          <w:sz w:val="24"/>
          <w:szCs w:val="24"/>
        </w:rPr>
        <w:t xml:space="preserve"> da Câmara Municipal de Botucatu </w:t>
      </w:r>
      <w:r w:rsidRPr="00827C47">
        <w:rPr>
          <w:sz w:val="24"/>
          <w:szCs w:val="24"/>
          <w:u w:val="single"/>
        </w:rPr>
        <w:t>presentes à sessão</w:t>
      </w:r>
      <w:r>
        <w:rPr>
          <w:sz w:val="24"/>
          <w:szCs w:val="24"/>
        </w:rPr>
        <w:t xml:space="preserve"> em que se dará a votação (artigo 39, “a”, § 1º do RI).</w:t>
      </w:r>
    </w:p>
    <w:p w:rsidR="006049CE" w:rsidRDefault="00E07BD6" w:rsidP="006049CE">
      <w:pPr>
        <w:ind w:firstLine="2832"/>
        <w:jc w:val="both"/>
        <w:rPr>
          <w:sz w:val="24"/>
          <w:szCs w:val="24"/>
          <w:u w:val="single"/>
        </w:rPr>
      </w:pPr>
      <w:r>
        <w:rPr>
          <w:sz w:val="24"/>
          <w:szCs w:val="24"/>
        </w:rPr>
        <w:t>Cabe salientar que o projeto em apreço deve</w:t>
      </w:r>
      <w:r w:rsidRPr="00C105CE">
        <w:rPr>
          <w:sz w:val="24"/>
          <w:szCs w:val="24"/>
        </w:rPr>
        <w:t xml:space="preserve"> ser encaminhado às Comissões temáticas pertinentes, notadamente, à Comissão de </w:t>
      </w:r>
      <w:r>
        <w:rPr>
          <w:sz w:val="24"/>
          <w:szCs w:val="24"/>
        </w:rPr>
        <w:t>Constituição, Justiça e Redação,</w:t>
      </w:r>
      <w:r w:rsidR="001F2CBA">
        <w:rPr>
          <w:sz w:val="24"/>
          <w:szCs w:val="24"/>
        </w:rPr>
        <w:t xml:space="preserve"> à </w:t>
      </w:r>
      <w:r w:rsidR="001F2CBA" w:rsidRPr="001F2CBA">
        <w:rPr>
          <w:sz w:val="24"/>
          <w:szCs w:val="24"/>
          <w:u w:val="single"/>
        </w:rPr>
        <w:t>Comissão de Assistência Social</w:t>
      </w:r>
      <w:r w:rsidR="001F2CBA">
        <w:rPr>
          <w:sz w:val="24"/>
          <w:szCs w:val="24"/>
        </w:rPr>
        <w:t>,</w:t>
      </w:r>
      <w:r>
        <w:rPr>
          <w:sz w:val="24"/>
          <w:szCs w:val="24"/>
        </w:rPr>
        <w:t xml:space="preserve"> bem como à </w:t>
      </w:r>
      <w:r w:rsidR="00867D96">
        <w:rPr>
          <w:sz w:val="24"/>
          <w:szCs w:val="24"/>
          <w:u w:val="single"/>
        </w:rPr>
        <w:t>Comissão</w:t>
      </w:r>
      <w:r>
        <w:rPr>
          <w:sz w:val="24"/>
          <w:szCs w:val="24"/>
          <w:u w:val="single"/>
        </w:rPr>
        <w:t xml:space="preserve"> </w:t>
      </w:r>
      <w:r w:rsidRPr="009C5934">
        <w:rPr>
          <w:sz w:val="24"/>
          <w:szCs w:val="24"/>
          <w:u w:val="single"/>
        </w:rPr>
        <w:t xml:space="preserve">de </w:t>
      </w:r>
      <w:r w:rsidR="002A334E">
        <w:rPr>
          <w:sz w:val="24"/>
          <w:szCs w:val="24"/>
          <w:u w:val="single"/>
        </w:rPr>
        <w:t>Orçamento</w:t>
      </w:r>
      <w:r w:rsidR="00867D96">
        <w:rPr>
          <w:sz w:val="24"/>
          <w:szCs w:val="24"/>
          <w:u w:val="single"/>
        </w:rPr>
        <w:t xml:space="preserve"> e Finanças</w:t>
      </w:r>
      <w:r w:rsidR="006049CE">
        <w:rPr>
          <w:sz w:val="24"/>
          <w:szCs w:val="24"/>
          <w:u w:val="single"/>
        </w:rPr>
        <w:t>.</w:t>
      </w:r>
    </w:p>
    <w:p w:rsidR="00C02F94" w:rsidRDefault="00C02F94" w:rsidP="006049CE">
      <w:pPr>
        <w:ind w:firstLine="2832"/>
        <w:jc w:val="both"/>
        <w:rPr>
          <w:sz w:val="24"/>
          <w:szCs w:val="24"/>
          <w:u w:val="single"/>
        </w:rPr>
      </w:pPr>
    </w:p>
    <w:p w:rsidR="00C02F94" w:rsidRDefault="00C02F94" w:rsidP="00C02F94">
      <w:pPr>
        <w:ind w:firstLine="2832"/>
        <w:jc w:val="both"/>
        <w:rPr>
          <w:sz w:val="24"/>
          <w:szCs w:val="24"/>
        </w:rPr>
      </w:pPr>
      <w:r w:rsidRPr="00C02F94">
        <w:rPr>
          <w:sz w:val="24"/>
          <w:szCs w:val="24"/>
        </w:rPr>
        <w:t xml:space="preserve">Considerando o pedido de tramitação extraordinária do projeto de lei por ser de fundamental importância ao município, </w:t>
      </w:r>
      <w:r>
        <w:rPr>
          <w:sz w:val="24"/>
          <w:szCs w:val="24"/>
        </w:rPr>
        <w:t>necessitando por consequência de urgência na tramitação (</w:t>
      </w:r>
      <w:r w:rsidR="00AC686B">
        <w:rPr>
          <w:sz w:val="24"/>
          <w:szCs w:val="24"/>
        </w:rPr>
        <w:t xml:space="preserve">máximo de </w:t>
      </w:r>
      <w:r>
        <w:rPr>
          <w:sz w:val="24"/>
          <w:szCs w:val="24"/>
        </w:rPr>
        <w:t>4</w:t>
      </w:r>
      <w:r w:rsidRPr="00C02F94">
        <w:rPr>
          <w:sz w:val="24"/>
          <w:szCs w:val="24"/>
        </w:rPr>
        <w:t>0 dias</w:t>
      </w:r>
      <w:r w:rsidR="00AC686B">
        <w:rPr>
          <w:sz w:val="24"/>
          <w:szCs w:val="24"/>
        </w:rPr>
        <w:t xml:space="preserve"> – art. 157</w:t>
      </w:r>
      <w:r w:rsidRPr="00C02F94">
        <w:rPr>
          <w:sz w:val="24"/>
          <w:szCs w:val="24"/>
        </w:rPr>
        <w:t xml:space="preserve"> RI), </w:t>
      </w:r>
      <w:r w:rsidR="00AC686B">
        <w:rPr>
          <w:sz w:val="24"/>
          <w:szCs w:val="24"/>
        </w:rPr>
        <w:t xml:space="preserve">sugere-se o envio </w:t>
      </w:r>
      <w:r w:rsidRPr="00C02F94">
        <w:rPr>
          <w:sz w:val="24"/>
          <w:szCs w:val="24"/>
        </w:rPr>
        <w:t xml:space="preserve">conjuntamente às três Comissões envolvidas, no caso à Comissão de Constituição, Justiça e Redação (art. 76 RI), à Comissão de </w:t>
      </w:r>
      <w:r w:rsidR="00AC686B" w:rsidRPr="00AC686B">
        <w:rPr>
          <w:sz w:val="24"/>
          <w:szCs w:val="24"/>
        </w:rPr>
        <w:t>Comissão de Assistência Social, bem como à Comissão de Orçamento e Finanças</w:t>
      </w:r>
      <w:r w:rsidRPr="00C02F94">
        <w:rPr>
          <w:sz w:val="24"/>
          <w:szCs w:val="24"/>
        </w:rPr>
        <w:t>.</w:t>
      </w:r>
    </w:p>
    <w:p w:rsidR="00AC686B" w:rsidRDefault="00AC686B" w:rsidP="00C02F94">
      <w:pPr>
        <w:ind w:firstLine="2832"/>
        <w:jc w:val="both"/>
        <w:rPr>
          <w:sz w:val="24"/>
          <w:szCs w:val="24"/>
        </w:rPr>
      </w:pPr>
    </w:p>
    <w:p w:rsidR="00C02F94" w:rsidRPr="00C02F94" w:rsidRDefault="00C02F94" w:rsidP="00C02F94">
      <w:pPr>
        <w:ind w:firstLine="2832"/>
        <w:jc w:val="both"/>
        <w:rPr>
          <w:sz w:val="24"/>
          <w:szCs w:val="24"/>
        </w:rPr>
      </w:pPr>
      <w:r w:rsidRPr="00C02F94">
        <w:rPr>
          <w:sz w:val="24"/>
          <w:szCs w:val="24"/>
        </w:rPr>
        <w:t xml:space="preserve">Dessa forma, os prazos podem ser melhores utilizados e distribuídos, de modo a cada Comissão poder elaborar seu parecer, podendo inclusive serem realizadas reuniões </w:t>
      </w:r>
      <w:r w:rsidR="00AC686B">
        <w:rPr>
          <w:sz w:val="24"/>
          <w:szCs w:val="24"/>
        </w:rPr>
        <w:t>e pareceres de forma conjunta</w:t>
      </w:r>
      <w:r w:rsidRPr="00C02F94">
        <w:rPr>
          <w:sz w:val="24"/>
          <w:szCs w:val="24"/>
        </w:rPr>
        <w:t xml:space="preserve"> (art. 77 do RI).</w:t>
      </w:r>
    </w:p>
    <w:p w:rsidR="001F2CBA" w:rsidRPr="00C02F94" w:rsidRDefault="001F2CBA" w:rsidP="006049CE">
      <w:pPr>
        <w:ind w:firstLine="2832"/>
        <w:jc w:val="both"/>
      </w:pPr>
    </w:p>
    <w:p w:rsidR="00C40D18" w:rsidRDefault="00AA3383" w:rsidP="006049CE">
      <w:pPr>
        <w:spacing w:after="283"/>
        <w:ind w:firstLine="2833"/>
        <w:jc w:val="both"/>
        <w:rPr>
          <w:sz w:val="24"/>
          <w:szCs w:val="24"/>
        </w:rPr>
      </w:pPr>
      <w:r>
        <w:rPr>
          <w:sz w:val="24"/>
          <w:szCs w:val="24"/>
        </w:rPr>
        <w:t>Portanto, quanto à forma,</w:t>
      </w:r>
      <w:r w:rsidRPr="00AA3383">
        <w:rPr>
          <w:sz w:val="24"/>
          <w:szCs w:val="24"/>
        </w:rPr>
        <w:t xml:space="preserve"> ressalvada a observação</w:t>
      </w:r>
      <w:r>
        <w:rPr>
          <w:sz w:val="24"/>
          <w:szCs w:val="24"/>
        </w:rPr>
        <w:t xml:space="preserve"> quanto à documentação orçamentária obrigatória a ser anexada,</w:t>
      </w:r>
      <w:r w:rsidRPr="00AA3383">
        <w:rPr>
          <w:sz w:val="24"/>
          <w:szCs w:val="24"/>
        </w:rPr>
        <w:t xml:space="preserve"> </w:t>
      </w:r>
      <w:r w:rsidR="00C40D18">
        <w:rPr>
          <w:sz w:val="24"/>
          <w:szCs w:val="24"/>
        </w:rPr>
        <w:t>o Projeto de Lei não padece de vícios regimentais, legais ou constitucionais e deve ser apreciado pelo Plenário da Câmara Municipal de Botucatu, cabendo aos nobres Vereadores desta Casa de Leis a sua análise e a deliberação quanto ao mérito.</w:t>
      </w:r>
    </w:p>
    <w:p w:rsidR="00C40D18" w:rsidRDefault="000756C0" w:rsidP="006049CE">
      <w:pPr>
        <w:spacing w:after="283"/>
        <w:ind w:firstLine="2833"/>
        <w:jc w:val="both"/>
        <w:rPr>
          <w:sz w:val="24"/>
          <w:szCs w:val="24"/>
        </w:rPr>
      </w:pPr>
      <w:r>
        <w:rPr>
          <w:sz w:val="24"/>
          <w:szCs w:val="24"/>
        </w:rPr>
        <w:t>E</w:t>
      </w:r>
      <w:r w:rsidR="00C40D18">
        <w:rPr>
          <w:sz w:val="24"/>
          <w:szCs w:val="24"/>
        </w:rPr>
        <w:t>ste o parecer, s</w:t>
      </w:r>
      <w:r w:rsidR="006575F1">
        <w:rPr>
          <w:sz w:val="24"/>
          <w:szCs w:val="24"/>
        </w:rPr>
        <w:t>alvo melhor juízo.</w:t>
      </w:r>
    </w:p>
    <w:p w:rsidR="006575F1" w:rsidRDefault="006575F1" w:rsidP="006049CE">
      <w:pPr>
        <w:spacing w:after="283"/>
        <w:ind w:firstLine="2833"/>
        <w:jc w:val="both"/>
        <w:rPr>
          <w:sz w:val="24"/>
          <w:szCs w:val="24"/>
        </w:rPr>
      </w:pPr>
      <w:r>
        <w:rPr>
          <w:sz w:val="24"/>
          <w:szCs w:val="24"/>
        </w:rPr>
        <w:t xml:space="preserve">Botucatu, </w:t>
      </w:r>
      <w:r w:rsidR="00BA2045">
        <w:rPr>
          <w:sz w:val="24"/>
          <w:szCs w:val="24"/>
        </w:rPr>
        <w:t>01 de fevereiro de 2021</w:t>
      </w:r>
      <w:r>
        <w:rPr>
          <w:sz w:val="24"/>
          <w:szCs w:val="24"/>
        </w:rPr>
        <w:t>.</w:t>
      </w:r>
    </w:p>
    <w:p w:rsidR="005947C6" w:rsidRDefault="005947C6" w:rsidP="006049CE">
      <w:pPr>
        <w:spacing w:after="283"/>
        <w:ind w:firstLine="2833"/>
        <w:jc w:val="both"/>
        <w:rPr>
          <w:sz w:val="24"/>
          <w:szCs w:val="24"/>
        </w:rPr>
      </w:pPr>
      <w:bookmarkStart w:id="0" w:name="_GoBack"/>
      <w:bookmarkEnd w:id="0"/>
    </w:p>
    <w:p w:rsidR="00C40D18" w:rsidRDefault="00F60B71" w:rsidP="0071443E">
      <w:pPr>
        <w:ind w:firstLine="2835"/>
        <w:jc w:val="center"/>
        <w:rPr>
          <w:sz w:val="24"/>
          <w:szCs w:val="24"/>
        </w:rPr>
      </w:pPr>
      <w:r>
        <w:rPr>
          <w:sz w:val="24"/>
          <w:szCs w:val="24"/>
        </w:rPr>
        <w:t xml:space="preserve"> </w:t>
      </w:r>
      <w:r w:rsidR="00814D9B">
        <w:rPr>
          <w:sz w:val="24"/>
          <w:szCs w:val="24"/>
        </w:rPr>
        <w:t xml:space="preserve">                                               </w:t>
      </w:r>
      <w:r w:rsidR="006575F1">
        <w:rPr>
          <w:sz w:val="24"/>
          <w:szCs w:val="24"/>
        </w:rPr>
        <w:t xml:space="preserve">Paulo </w:t>
      </w:r>
      <w:proofErr w:type="spellStart"/>
      <w:r w:rsidR="006575F1">
        <w:rPr>
          <w:sz w:val="24"/>
          <w:szCs w:val="24"/>
        </w:rPr>
        <w:t>Antonio</w:t>
      </w:r>
      <w:proofErr w:type="spellEnd"/>
      <w:r w:rsidR="006575F1">
        <w:rPr>
          <w:sz w:val="24"/>
          <w:szCs w:val="24"/>
        </w:rPr>
        <w:t xml:space="preserve"> </w:t>
      </w:r>
      <w:proofErr w:type="spellStart"/>
      <w:r w:rsidR="006575F1">
        <w:rPr>
          <w:sz w:val="24"/>
          <w:szCs w:val="24"/>
        </w:rPr>
        <w:t>Coradi</w:t>
      </w:r>
      <w:proofErr w:type="spellEnd"/>
      <w:r w:rsidR="006575F1">
        <w:rPr>
          <w:sz w:val="24"/>
          <w:szCs w:val="24"/>
        </w:rPr>
        <w:t xml:space="preserve"> Filho</w:t>
      </w:r>
    </w:p>
    <w:p w:rsidR="006575F1" w:rsidRDefault="00814D9B" w:rsidP="0071443E">
      <w:pPr>
        <w:ind w:firstLine="2835"/>
        <w:jc w:val="center"/>
        <w:rPr>
          <w:sz w:val="24"/>
          <w:szCs w:val="24"/>
        </w:rPr>
      </w:pPr>
      <w:r>
        <w:rPr>
          <w:sz w:val="24"/>
          <w:szCs w:val="24"/>
        </w:rPr>
        <w:t xml:space="preserve">                                                    </w:t>
      </w:r>
      <w:r w:rsidR="006575F1">
        <w:rPr>
          <w:sz w:val="24"/>
          <w:szCs w:val="24"/>
        </w:rPr>
        <w:t>Procurador Legislativo</w:t>
      </w:r>
    </w:p>
    <w:p w:rsidR="002821A9" w:rsidRDefault="00814D9B" w:rsidP="0071443E">
      <w:pPr>
        <w:ind w:firstLine="2835"/>
        <w:jc w:val="center"/>
        <w:rPr>
          <w:sz w:val="24"/>
          <w:szCs w:val="24"/>
        </w:rPr>
      </w:pPr>
      <w:r>
        <w:rPr>
          <w:sz w:val="24"/>
          <w:szCs w:val="24"/>
        </w:rPr>
        <w:t xml:space="preserve">                                                  </w:t>
      </w:r>
      <w:r w:rsidR="006575F1">
        <w:rPr>
          <w:sz w:val="24"/>
          <w:szCs w:val="24"/>
        </w:rPr>
        <w:t>OAB nº 253.716</w:t>
      </w:r>
    </w:p>
    <w:p w:rsidR="001C5922" w:rsidRDefault="001C5922" w:rsidP="0071443E">
      <w:pPr>
        <w:ind w:firstLine="2835"/>
        <w:jc w:val="center"/>
        <w:rPr>
          <w:sz w:val="24"/>
          <w:szCs w:val="24"/>
        </w:rPr>
      </w:pPr>
    </w:p>
    <w:p w:rsidR="00683A68" w:rsidRDefault="00683A68" w:rsidP="0071443E">
      <w:pPr>
        <w:ind w:firstLine="2835"/>
        <w:jc w:val="center"/>
        <w:rPr>
          <w:sz w:val="24"/>
          <w:szCs w:val="24"/>
        </w:rPr>
      </w:pPr>
    </w:p>
    <w:p w:rsidR="005947C6" w:rsidRDefault="005947C6" w:rsidP="0071443E">
      <w:pPr>
        <w:ind w:firstLine="2835"/>
        <w:jc w:val="center"/>
        <w:rPr>
          <w:sz w:val="24"/>
          <w:szCs w:val="24"/>
        </w:rPr>
      </w:pPr>
    </w:p>
    <w:p w:rsidR="001C5922" w:rsidRPr="003B7D9F" w:rsidRDefault="001C5922" w:rsidP="0071443E">
      <w:pPr>
        <w:ind w:firstLine="2835"/>
        <w:jc w:val="center"/>
      </w:pPr>
    </w:p>
    <w:sectPr w:rsidR="001C5922" w:rsidRPr="003B7D9F" w:rsidSect="00AC686B">
      <w:headerReference w:type="default" r:id="rId8"/>
      <w:pgSz w:w="11907" w:h="16840" w:code="9"/>
      <w:pgMar w:top="1985" w:right="851"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E7" w:rsidRDefault="003B7D9F">
      <w:r>
        <w:separator/>
      </w:r>
    </w:p>
  </w:endnote>
  <w:endnote w:type="continuationSeparator" w:id="0">
    <w:p w:rsidR="005254E7"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E7" w:rsidRDefault="003B7D9F">
      <w:r>
        <w:separator/>
      </w:r>
    </w:p>
  </w:footnote>
  <w:footnote w:type="continuationSeparator" w:id="0">
    <w:p w:rsidR="005254E7"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F943C3">
    <w:pPr>
      <w:jc w:val="center"/>
      <w:rPr>
        <w:b/>
        <w:sz w:val="28"/>
      </w:rPr>
    </w:pPr>
  </w:p>
  <w:p w:rsidR="000457B6" w:rsidRDefault="00F943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3AF5"/>
    <w:multiLevelType w:val="multilevel"/>
    <w:tmpl w:val="1F4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6563D"/>
    <w:multiLevelType w:val="multilevel"/>
    <w:tmpl w:val="4E1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F0F"/>
    <w:multiLevelType w:val="multilevel"/>
    <w:tmpl w:val="871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13E74"/>
    <w:multiLevelType w:val="multilevel"/>
    <w:tmpl w:val="5BD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429DE"/>
    <w:multiLevelType w:val="multilevel"/>
    <w:tmpl w:val="A7B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A658A"/>
    <w:multiLevelType w:val="multilevel"/>
    <w:tmpl w:val="4F4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D06C8"/>
    <w:multiLevelType w:val="multilevel"/>
    <w:tmpl w:val="AD58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515AC"/>
    <w:multiLevelType w:val="multilevel"/>
    <w:tmpl w:val="14F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095F4F"/>
    <w:multiLevelType w:val="multilevel"/>
    <w:tmpl w:val="51EA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1309F"/>
    <w:rsid w:val="00024310"/>
    <w:rsid w:val="00064365"/>
    <w:rsid w:val="000756C0"/>
    <w:rsid w:val="000D53B4"/>
    <w:rsid w:val="001110EC"/>
    <w:rsid w:val="0013664A"/>
    <w:rsid w:val="00152015"/>
    <w:rsid w:val="0017388C"/>
    <w:rsid w:val="00186867"/>
    <w:rsid w:val="001A4B52"/>
    <w:rsid w:val="001C5922"/>
    <w:rsid w:val="001D1537"/>
    <w:rsid w:val="001F2CBA"/>
    <w:rsid w:val="0020238E"/>
    <w:rsid w:val="00206A79"/>
    <w:rsid w:val="00211A57"/>
    <w:rsid w:val="00241C67"/>
    <w:rsid w:val="002821A9"/>
    <w:rsid w:val="002A334E"/>
    <w:rsid w:val="002B1DA4"/>
    <w:rsid w:val="002B7D3F"/>
    <w:rsid w:val="002D12F5"/>
    <w:rsid w:val="003022C3"/>
    <w:rsid w:val="00324EB4"/>
    <w:rsid w:val="00330A1C"/>
    <w:rsid w:val="00366FB6"/>
    <w:rsid w:val="003B7D9F"/>
    <w:rsid w:val="003D3159"/>
    <w:rsid w:val="003D7EB7"/>
    <w:rsid w:val="003F6162"/>
    <w:rsid w:val="00412D5F"/>
    <w:rsid w:val="00420429"/>
    <w:rsid w:val="00431074"/>
    <w:rsid w:val="00441DD6"/>
    <w:rsid w:val="00442086"/>
    <w:rsid w:val="004768DB"/>
    <w:rsid w:val="00490080"/>
    <w:rsid w:val="005254E7"/>
    <w:rsid w:val="00540CE8"/>
    <w:rsid w:val="0054149D"/>
    <w:rsid w:val="00541590"/>
    <w:rsid w:val="00557283"/>
    <w:rsid w:val="005947C6"/>
    <w:rsid w:val="0059767E"/>
    <w:rsid w:val="005C1174"/>
    <w:rsid w:val="005E626A"/>
    <w:rsid w:val="006049CE"/>
    <w:rsid w:val="00630587"/>
    <w:rsid w:val="006575F1"/>
    <w:rsid w:val="00683A68"/>
    <w:rsid w:val="00687194"/>
    <w:rsid w:val="006902D7"/>
    <w:rsid w:val="00697C9A"/>
    <w:rsid w:val="006B5DA6"/>
    <w:rsid w:val="006C2046"/>
    <w:rsid w:val="006C28BE"/>
    <w:rsid w:val="00703CB5"/>
    <w:rsid w:val="00707FAF"/>
    <w:rsid w:val="0071443E"/>
    <w:rsid w:val="0074053A"/>
    <w:rsid w:val="00766D2A"/>
    <w:rsid w:val="00786B5E"/>
    <w:rsid w:val="007A2407"/>
    <w:rsid w:val="007C6612"/>
    <w:rsid w:val="007D6DC4"/>
    <w:rsid w:val="008062A2"/>
    <w:rsid w:val="00814D9B"/>
    <w:rsid w:val="00817F8F"/>
    <w:rsid w:val="008240F8"/>
    <w:rsid w:val="00827C47"/>
    <w:rsid w:val="00867D96"/>
    <w:rsid w:val="00871954"/>
    <w:rsid w:val="008760FA"/>
    <w:rsid w:val="008A09DC"/>
    <w:rsid w:val="008F0C06"/>
    <w:rsid w:val="009424CD"/>
    <w:rsid w:val="00954F7E"/>
    <w:rsid w:val="00962122"/>
    <w:rsid w:val="00974134"/>
    <w:rsid w:val="009C2732"/>
    <w:rsid w:val="009E20EA"/>
    <w:rsid w:val="00A04B43"/>
    <w:rsid w:val="00A87177"/>
    <w:rsid w:val="00AA3383"/>
    <w:rsid w:val="00AA697C"/>
    <w:rsid w:val="00AB1D5D"/>
    <w:rsid w:val="00AC686B"/>
    <w:rsid w:val="00AE0200"/>
    <w:rsid w:val="00B21E9B"/>
    <w:rsid w:val="00B22233"/>
    <w:rsid w:val="00B97520"/>
    <w:rsid w:val="00BA2045"/>
    <w:rsid w:val="00BA231E"/>
    <w:rsid w:val="00BC08E2"/>
    <w:rsid w:val="00BE57FD"/>
    <w:rsid w:val="00C02F94"/>
    <w:rsid w:val="00C40AA6"/>
    <w:rsid w:val="00C40D18"/>
    <w:rsid w:val="00CE1DF6"/>
    <w:rsid w:val="00D132D2"/>
    <w:rsid w:val="00D63B6C"/>
    <w:rsid w:val="00E04FE5"/>
    <w:rsid w:val="00E06324"/>
    <w:rsid w:val="00E07BD6"/>
    <w:rsid w:val="00E4083D"/>
    <w:rsid w:val="00E4676E"/>
    <w:rsid w:val="00E46E49"/>
    <w:rsid w:val="00E5505F"/>
    <w:rsid w:val="00E67254"/>
    <w:rsid w:val="00EB2FAE"/>
    <w:rsid w:val="00EB5E45"/>
    <w:rsid w:val="00EF5F4E"/>
    <w:rsid w:val="00F0721E"/>
    <w:rsid w:val="00F20C6B"/>
    <w:rsid w:val="00F3045F"/>
    <w:rsid w:val="00F60B71"/>
    <w:rsid w:val="00F7638B"/>
    <w:rsid w:val="00F943C3"/>
    <w:rsid w:val="00FB2D87"/>
    <w:rsid w:val="00FD1572"/>
    <w:rsid w:val="00FF4E10"/>
    <w:rsid w:val="00FF61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621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9621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1C5922"/>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814D9B"/>
    <w:rPr>
      <w:rFonts w:ascii="Segoe UI" w:hAnsi="Segoe UI" w:cs="Segoe UI"/>
      <w:sz w:val="18"/>
      <w:szCs w:val="18"/>
    </w:rPr>
  </w:style>
  <w:style w:type="character" w:customStyle="1" w:styleId="TextodebaloChar">
    <w:name w:val="Texto de balão Char"/>
    <w:basedOn w:val="Fontepargpadro"/>
    <w:link w:val="Textodebalo"/>
    <w:uiPriority w:val="99"/>
    <w:semiHidden/>
    <w:rsid w:val="00814D9B"/>
    <w:rPr>
      <w:rFonts w:ascii="Segoe UI" w:eastAsia="Times New Roman" w:hAnsi="Segoe UI" w:cs="Segoe UI"/>
      <w:sz w:val="18"/>
      <w:szCs w:val="18"/>
      <w:lang w:eastAsia="pt-BR"/>
    </w:rPr>
  </w:style>
  <w:style w:type="character" w:customStyle="1" w:styleId="Ttulo3Char">
    <w:name w:val="Título 3 Char"/>
    <w:basedOn w:val="Fontepargpadro"/>
    <w:link w:val="Ttulo3"/>
    <w:uiPriority w:val="9"/>
    <w:rsid w:val="001C5922"/>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1C5922"/>
    <w:rPr>
      <w:b/>
      <w:bCs/>
    </w:rPr>
  </w:style>
  <w:style w:type="paragraph" w:styleId="NormalWeb">
    <w:name w:val="Normal (Web)"/>
    <w:basedOn w:val="Normal"/>
    <w:uiPriority w:val="99"/>
    <w:semiHidden/>
    <w:unhideWhenUsed/>
    <w:rsid w:val="001C5922"/>
    <w:pPr>
      <w:spacing w:before="100" w:beforeAutospacing="1" w:after="100" w:afterAutospacing="1"/>
    </w:pPr>
    <w:rPr>
      <w:sz w:val="24"/>
      <w:szCs w:val="24"/>
    </w:rPr>
  </w:style>
  <w:style w:type="character" w:styleId="nfase">
    <w:name w:val="Emphasis"/>
    <w:basedOn w:val="Fontepargpadro"/>
    <w:uiPriority w:val="20"/>
    <w:qFormat/>
    <w:rsid w:val="001C5922"/>
    <w:rPr>
      <w:i/>
      <w:iCs/>
    </w:rPr>
  </w:style>
  <w:style w:type="character" w:customStyle="1" w:styleId="Ttulo1Char">
    <w:name w:val="Título 1 Char"/>
    <w:basedOn w:val="Fontepargpadro"/>
    <w:link w:val="Ttulo1"/>
    <w:uiPriority w:val="9"/>
    <w:rsid w:val="00962122"/>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962122"/>
    <w:rPr>
      <w:rFonts w:asciiTheme="majorHAnsi" w:eastAsiaTheme="majorEastAsia" w:hAnsiTheme="majorHAnsi" w:cstheme="majorBidi"/>
      <w:color w:val="2E74B5" w:themeColor="accent1" w:themeShade="BF"/>
      <w:sz w:val="26"/>
      <w:szCs w:val="26"/>
      <w:lang w:eastAsia="pt-BR"/>
    </w:rPr>
  </w:style>
  <w:style w:type="character" w:styleId="Hyperlink">
    <w:name w:val="Hyperlink"/>
    <w:basedOn w:val="Fontepargpadro"/>
    <w:uiPriority w:val="99"/>
    <w:semiHidden/>
    <w:unhideWhenUsed/>
    <w:rsid w:val="00962122"/>
    <w:rPr>
      <w:color w:val="0000FF"/>
      <w:u w:val="single"/>
    </w:rPr>
  </w:style>
  <w:style w:type="character" w:customStyle="1" w:styleId="label">
    <w:name w:val="label"/>
    <w:basedOn w:val="Fontepargpadro"/>
    <w:rsid w:val="00962122"/>
  </w:style>
  <w:style w:type="paragraph" w:styleId="Pr-formataoHTML">
    <w:name w:val="HTML Preformatted"/>
    <w:basedOn w:val="Normal"/>
    <w:link w:val="Pr-formataoHTMLChar"/>
    <w:uiPriority w:val="99"/>
    <w:semiHidden/>
    <w:unhideWhenUsed/>
    <w:rsid w:val="0096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96212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92456">
      <w:bodyDiv w:val="1"/>
      <w:marLeft w:val="0"/>
      <w:marRight w:val="0"/>
      <w:marTop w:val="0"/>
      <w:marBottom w:val="0"/>
      <w:divBdr>
        <w:top w:val="none" w:sz="0" w:space="0" w:color="auto"/>
        <w:left w:val="none" w:sz="0" w:space="0" w:color="auto"/>
        <w:bottom w:val="none" w:sz="0" w:space="0" w:color="auto"/>
        <w:right w:val="none" w:sz="0" w:space="0" w:color="auto"/>
      </w:divBdr>
    </w:div>
    <w:div w:id="558202361">
      <w:bodyDiv w:val="1"/>
      <w:marLeft w:val="0"/>
      <w:marRight w:val="0"/>
      <w:marTop w:val="0"/>
      <w:marBottom w:val="0"/>
      <w:divBdr>
        <w:top w:val="none" w:sz="0" w:space="0" w:color="auto"/>
        <w:left w:val="none" w:sz="0" w:space="0" w:color="auto"/>
        <w:bottom w:val="none" w:sz="0" w:space="0" w:color="auto"/>
        <w:right w:val="none" w:sz="0" w:space="0" w:color="auto"/>
      </w:divBdr>
    </w:div>
    <w:div w:id="627131499">
      <w:bodyDiv w:val="1"/>
      <w:marLeft w:val="0"/>
      <w:marRight w:val="0"/>
      <w:marTop w:val="0"/>
      <w:marBottom w:val="0"/>
      <w:divBdr>
        <w:top w:val="none" w:sz="0" w:space="0" w:color="auto"/>
        <w:left w:val="none" w:sz="0" w:space="0" w:color="auto"/>
        <w:bottom w:val="none" w:sz="0" w:space="0" w:color="auto"/>
        <w:right w:val="none" w:sz="0" w:space="0" w:color="auto"/>
      </w:divBdr>
    </w:div>
    <w:div w:id="667946918">
      <w:bodyDiv w:val="1"/>
      <w:marLeft w:val="0"/>
      <w:marRight w:val="0"/>
      <w:marTop w:val="0"/>
      <w:marBottom w:val="0"/>
      <w:divBdr>
        <w:top w:val="none" w:sz="0" w:space="0" w:color="auto"/>
        <w:left w:val="none" w:sz="0" w:space="0" w:color="auto"/>
        <w:bottom w:val="none" w:sz="0" w:space="0" w:color="auto"/>
        <w:right w:val="none" w:sz="0" w:space="0" w:color="auto"/>
      </w:divBdr>
    </w:div>
    <w:div w:id="721951696">
      <w:bodyDiv w:val="1"/>
      <w:marLeft w:val="0"/>
      <w:marRight w:val="0"/>
      <w:marTop w:val="0"/>
      <w:marBottom w:val="0"/>
      <w:divBdr>
        <w:top w:val="none" w:sz="0" w:space="0" w:color="auto"/>
        <w:left w:val="none" w:sz="0" w:space="0" w:color="auto"/>
        <w:bottom w:val="none" w:sz="0" w:space="0" w:color="auto"/>
        <w:right w:val="none" w:sz="0" w:space="0" w:color="auto"/>
      </w:divBdr>
    </w:div>
    <w:div w:id="746729118">
      <w:bodyDiv w:val="1"/>
      <w:marLeft w:val="0"/>
      <w:marRight w:val="0"/>
      <w:marTop w:val="0"/>
      <w:marBottom w:val="0"/>
      <w:divBdr>
        <w:top w:val="none" w:sz="0" w:space="0" w:color="auto"/>
        <w:left w:val="none" w:sz="0" w:space="0" w:color="auto"/>
        <w:bottom w:val="none" w:sz="0" w:space="0" w:color="auto"/>
        <w:right w:val="none" w:sz="0" w:space="0" w:color="auto"/>
      </w:divBdr>
    </w:div>
    <w:div w:id="836193524">
      <w:bodyDiv w:val="1"/>
      <w:marLeft w:val="0"/>
      <w:marRight w:val="0"/>
      <w:marTop w:val="0"/>
      <w:marBottom w:val="0"/>
      <w:divBdr>
        <w:top w:val="none" w:sz="0" w:space="0" w:color="auto"/>
        <w:left w:val="none" w:sz="0" w:space="0" w:color="auto"/>
        <w:bottom w:val="none" w:sz="0" w:space="0" w:color="auto"/>
        <w:right w:val="none" w:sz="0" w:space="0" w:color="auto"/>
      </w:divBdr>
    </w:div>
    <w:div w:id="1091581542">
      <w:bodyDiv w:val="1"/>
      <w:marLeft w:val="0"/>
      <w:marRight w:val="0"/>
      <w:marTop w:val="0"/>
      <w:marBottom w:val="0"/>
      <w:divBdr>
        <w:top w:val="none" w:sz="0" w:space="0" w:color="auto"/>
        <w:left w:val="none" w:sz="0" w:space="0" w:color="auto"/>
        <w:bottom w:val="none" w:sz="0" w:space="0" w:color="auto"/>
        <w:right w:val="none" w:sz="0" w:space="0" w:color="auto"/>
      </w:divBdr>
    </w:div>
    <w:div w:id="1238592905">
      <w:bodyDiv w:val="1"/>
      <w:marLeft w:val="0"/>
      <w:marRight w:val="0"/>
      <w:marTop w:val="0"/>
      <w:marBottom w:val="0"/>
      <w:divBdr>
        <w:top w:val="none" w:sz="0" w:space="0" w:color="auto"/>
        <w:left w:val="none" w:sz="0" w:space="0" w:color="auto"/>
        <w:bottom w:val="none" w:sz="0" w:space="0" w:color="auto"/>
        <w:right w:val="none" w:sz="0" w:space="0" w:color="auto"/>
      </w:divBdr>
    </w:div>
    <w:div w:id="1439332321">
      <w:bodyDiv w:val="1"/>
      <w:marLeft w:val="0"/>
      <w:marRight w:val="0"/>
      <w:marTop w:val="0"/>
      <w:marBottom w:val="0"/>
      <w:divBdr>
        <w:top w:val="none" w:sz="0" w:space="0" w:color="auto"/>
        <w:left w:val="none" w:sz="0" w:space="0" w:color="auto"/>
        <w:bottom w:val="none" w:sz="0" w:space="0" w:color="auto"/>
        <w:right w:val="none" w:sz="0" w:space="0" w:color="auto"/>
      </w:divBdr>
    </w:div>
    <w:div w:id="1735666650">
      <w:bodyDiv w:val="1"/>
      <w:marLeft w:val="0"/>
      <w:marRight w:val="0"/>
      <w:marTop w:val="0"/>
      <w:marBottom w:val="0"/>
      <w:divBdr>
        <w:top w:val="none" w:sz="0" w:space="0" w:color="auto"/>
        <w:left w:val="none" w:sz="0" w:space="0" w:color="auto"/>
        <w:bottom w:val="none" w:sz="0" w:space="0" w:color="auto"/>
        <w:right w:val="none" w:sz="0" w:space="0" w:color="auto"/>
      </w:divBdr>
    </w:div>
    <w:div w:id="1850948570">
      <w:bodyDiv w:val="1"/>
      <w:marLeft w:val="0"/>
      <w:marRight w:val="0"/>
      <w:marTop w:val="0"/>
      <w:marBottom w:val="0"/>
      <w:divBdr>
        <w:top w:val="none" w:sz="0" w:space="0" w:color="auto"/>
        <w:left w:val="none" w:sz="0" w:space="0" w:color="auto"/>
        <w:bottom w:val="none" w:sz="0" w:space="0" w:color="auto"/>
        <w:right w:val="none" w:sz="0" w:space="0" w:color="auto"/>
      </w:divBdr>
    </w:div>
    <w:div w:id="1977443985">
      <w:bodyDiv w:val="1"/>
      <w:marLeft w:val="0"/>
      <w:marRight w:val="0"/>
      <w:marTop w:val="0"/>
      <w:marBottom w:val="0"/>
      <w:divBdr>
        <w:top w:val="none" w:sz="0" w:space="0" w:color="auto"/>
        <w:left w:val="none" w:sz="0" w:space="0" w:color="auto"/>
        <w:bottom w:val="none" w:sz="0" w:space="0" w:color="auto"/>
        <w:right w:val="none" w:sz="0" w:space="0" w:color="auto"/>
      </w:divBdr>
    </w:div>
    <w:div w:id="2027515860">
      <w:bodyDiv w:val="1"/>
      <w:marLeft w:val="0"/>
      <w:marRight w:val="0"/>
      <w:marTop w:val="0"/>
      <w:marBottom w:val="0"/>
      <w:divBdr>
        <w:top w:val="none" w:sz="0" w:space="0" w:color="auto"/>
        <w:left w:val="none" w:sz="0" w:space="0" w:color="auto"/>
        <w:bottom w:val="none" w:sz="0" w:space="0" w:color="auto"/>
        <w:right w:val="none" w:sz="0" w:space="0" w:color="auto"/>
      </w:divBdr>
    </w:div>
    <w:div w:id="2029215146">
      <w:bodyDiv w:val="1"/>
      <w:marLeft w:val="0"/>
      <w:marRight w:val="0"/>
      <w:marTop w:val="0"/>
      <w:marBottom w:val="0"/>
      <w:divBdr>
        <w:top w:val="none" w:sz="0" w:space="0" w:color="auto"/>
        <w:left w:val="none" w:sz="0" w:space="0" w:color="auto"/>
        <w:bottom w:val="none" w:sz="0" w:space="0" w:color="auto"/>
        <w:right w:val="none" w:sz="0" w:space="0" w:color="auto"/>
      </w:divBdr>
    </w:div>
    <w:div w:id="21378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D9FF-DD66-4917-BE76-E5A302B4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2080</Words>
  <Characters>11237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2020-02-19T15:50:00Z</cp:lastPrinted>
  <dcterms:created xsi:type="dcterms:W3CDTF">2021-02-01T14:36:00Z</dcterms:created>
  <dcterms:modified xsi:type="dcterms:W3CDTF">2021-02-01T15:30:00Z</dcterms:modified>
</cp:coreProperties>
</file>