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87" w:rsidRPr="00434787" w:rsidRDefault="00434787" w:rsidP="00434787">
      <w:pPr>
        <w:jc w:val="center"/>
        <w:rPr>
          <w:b/>
          <w:sz w:val="24"/>
          <w:szCs w:val="24"/>
        </w:rPr>
      </w:pPr>
      <w:r w:rsidRPr="00434787">
        <w:rPr>
          <w:b/>
          <w:sz w:val="24"/>
          <w:szCs w:val="24"/>
        </w:rPr>
        <w:t>PARECER   JURÍDICO</w:t>
      </w: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434787" w:rsidRPr="00434787" w:rsidRDefault="00434787" w:rsidP="00434787">
      <w:pPr>
        <w:jc w:val="both"/>
        <w:rPr>
          <w:sz w:val="24"/>
          <w:szCs w:val="24"/>
          <w:u w:val="single"/>
        </w:rPr>
      </w:pPr>
      <w:r w:rsidRPr="00434787">
        <w:rPr>
          <w:sz w:val="24"/>
          <w:szCs w:val="24"/>
          <w:u w:val="single"/>
        </w:rPr>
        <w:t xml:space="preserve">REFERÊNCIA: </w:t>
      </w:r>
      <w:r w:rsidR="003318C4">
        <w:rPr>
          <w:sz w:val="24"/>
          <w:szCs w:val="24"/>
          <w:u w:val="single"/>
        </w:rPr>
        <w:t>PROJETO DE RESOLUÇÃO NÚMERO 00</w:t>
      </w:r>
      <w:r w:rsidR="003318C4" w:rsidRPr="003318C4">
        <w:rPr>
          <w:sz w:val="24"/>
          <w:szCs w:val="24"/>
          <w:u w:val="single"/>
        </w:rPr>
        <w:t>0</w:t>
      </w:r>
      <w:r w:rsidR="003318C4">
        <w:rPr>
          <w:sz w:val="24"/>
          <w:szCs w:val="24"/>
          <w:u w:val="single"/>
        </w:rPr>
        <w:t>2</w:t>
      </w:r>
      <w:r w:rsidR="003318C4" w:rsidRPr="003318C4">
        <w:rPr>
          <w:sz w:val="24"/>
          <w:szCs w:val="24"/>
          <w:u w:val="single"/>
        </w:rPr>
        <w:t>/2021, DE 23 DE JUNHO DE 2021, DE AUTORIA DOS VEREADORES LELO PAGANI, ALESSANDRA LUCCHESI, MARCELO SLEIMAN E ROSE IELO, QUE</w:t>
      </w:r>
      <w:r w:rsidR="003318C4">
        <w:rPr>
          <w:sz w:val="24"/>
          <w:szCs w:val="24"/>
          <w:u w:val="single"/>
        </w:rPr>
        <w:t xml:space="preserve"> </w:t>
      </w:r>
      <w:r w:rsidR="003318C4" w:rsidRPr="003318C4">
        <w:rPr>
          <w:sz w:val="24"/>
          <w:szCs w:val="24"/>
          <w:u w:val="single"/>
        </w:rPr>
        <w:t>ESTABELECE NORMAS PARA A CONCESSÃO DE TÍTULOS HONORÍFICOS DE CIDADÃO BOTUCATUENSE, BOTUCATUENSE EMÉRITO E DIPLOMA DE HONRA AO MÉRITO, UNIFICANDO LEGISLAÇÕES DISPERSAS</w:t>
      </w:r>
      <w:r w:rsidR="003318C4" w:rsidRPr="00434787">
        <w:rPr>
          <w:sz w:val="24"/>
          <w:szCs w:val="24"/>
          <w:u w:val="single"/>
        </w:rPr>
        <w:t>.</w:t>
      </w:r>
    </w:p>
    <w:p w:rsidR="00434787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jc w:val="both"/>
        <w:rPr>
          <w:b/>
          <w:sz w:val="24"/>
          <w:szCs w:val="24"/>
          <w:u w:val="single"/>
        </w:rPr>
      </w:pPr>
    </w:p>
    <w:p w:rsidR="00434787" w:rsidRDefault="00434787" w:rsidP="00434787">
      <w:pPr>
        <w:ind w:firstLine="2824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Cuida a espécie de Projeto de Resolução</w:t>
      </w:r>
      <w:r w:rsidR="000C26A8">
        <w:rPr>
          <w:sz w:val="24"/>
          <w:szCs w:val="24"/>
        </w:rPr>
        <w:t>, de autoria do</w:t>
      </w:r>
      <w:r w:rsidR="003318C4">
        <w:rPr>
          <w:sz w:val="24"/>
          <w:szCs w:val="24"/>
        </w:rPr>
        <w:t>s</w:t>
      </w:r>
      <w:r w:rsidR="000C26A8">
        <w:rPr>
          <w:sz w:val="24"/>
          <w:szCs w:val="24"/>
        </w:rPr>
        <w:t xml:space="preserve"> Vereador</w:t>
      </w:r>
      <w:r w:rsidR="003318C4">
        <w:rPr>
          <w:sz w:val="24"/>
          <w:szCs w:val="24"/>
        </w:rPr>
        <w:t>es</w:t>
      </w:r>
      <w:r w:rsidR="000C26A8">
        <w:rPr>
          <w:sz w:val="24"/>
          <w:szCs w:val="24"/>
        </w:rPr>
        <w:t xml:space="preserve"> </w:t>
      </w:r>
      <w:r w:rsidR="003318C4">
        <w:rPr>
          <w:sz w:val="24"/>
          <w:szCs w:val="24"/>
        </w:rPr>
        <w:t>acima citados</w:t>
      </w:r>
      <w:r w:rsidR="000C26A8">
        <w:rPr>
          <w:sz w:val="24"/>
          <w:szCs w:val="24"/>
        </w:rPr>
        <w:t>,</w:t>
      </w:r>
      <w:r w:rsidRPr="00007CF0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="003318C4">
        <w:rPr>
          <w:sz w:val="24"/>
          <w:szCs w:val="24"/>
        </w:rPr>
        <w:t>e</w:t>
      </w:r>
      <w:r w:rsidR="003318C4" w:rsidRPr="003318C4">
        <w:rPr>
          <w:sz w:val="24"/>
          <w:szCs w:val="24"/>
        </w:rPr>
        <w:t>stabelece normas para a concessão de títulos honoríficos de cidadão botucatuense, botucatuense emérito e diploma de honra ao mérito, unificando legislações dispersas</w:t>
      </w:r>
      <w:r w:rsidR="00281B96">
        <w:rPr>
          <w:sz w:val="24"/>
          <w:szCs w:val="24"/>
        </w:rPr>
        <w:t xml:space="preserve">, </w:t>
      </w:r>
      <w:r w:rsidR="00DC4C5C">
        <w:rPr>
          <w:sz w:val="24"/>
          <w:szCs w:val="24"/>
        </w:rPr>
        <w:t xml:space="preserve">especialmente a </w:t>
      </w:r>
      <w:r w:rsidR="00DC4C5C" w:rsidRPr="00DC4C5C">
        <w:rPr>
          <w:sz w:val="24"/>
          <w:szCs w:val="24"/>
        </w:rPr>
        <w:t>Resolução nº 324, de 17 de dezembro de 2002</w:t>
      </w:r>
      <w:r w:rsidR="00DC4C5C">
        <w:rPr>
          <w:sz w:val="24"/>
          <w:szCs w:val="24"/>
        </w:rPr>
        <w:t>, a qual regulamenta atualmente o tema das honrarias.</w:t>
      </w:r>
    </w:p>
    <w:p w:rsidR="003318C4" w:rsidRPr="00007CF0" w:rsidRDefault="003318C4" w:rsidP="00434787">
      <w:pPr>
        <w:ind w:firstLine="2824"/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Nos termos do artigo</w:t>
      </w:r>
      <w:r w:rsidR="00B7593C">
        <w:rPr>
          <w:sz w:val="24"/>
          <w:szCs w:val="24"/>
        </w:rPr>
        <w:t xml:space="preserve"> 27, inciso V da Lei Orgânica do Município, o</w:t>
      </w:r>
      <w:r w:rsidR="00B7593C" w:rsidRPr="00B7593C">
        <w:rPr>
          <w:sz w:val="24"/>
          <w:szCs w:val="24"/>
        </w:rPr>
        <w:t xml:space="preserve"> processo legislativo compreende a elaboração</w:t>
      </w:r>
      <w:r w:rsidR="00B7593C">
        <w:rPr>
          <w:sz w:val="24"/>
          <w:szCs w:val="24"/>
        </w:rPr>
        <w:t xml:space="preserve">, </w:t>
      </w:r>
      <w:r w:rsidR="00B7593C" w:rsidRPr="00B7593C">
        <w:rPr>
          <w:sz w:val="24"/>
          <w:szCs w:val="24"/>
        </w:rPr>
        <w:t>dentre outras espécies legislativas</w:t>
      </w:r>
      <w:r w:rsidR="00B7593C">
        <w:rPr>
          <w:sz w:val="24"/>
          <w:szCs w:val="24"/>
        </w:rPr>
        <w:t>,</w:t>
      </w:r>
      <w:r w:rsidR="00B7593C" w:rsidRPr="00B7593C">
        <w:rPr>
          <w:sz w:val="24"/>
          <w:szCs w:val="24"/>
        </w:rPr>
        <w:t xml:space="preserve"> também de Resoluções</w:t>
      </w:r>
      <w:r w:rsidR="00B7593C">
        <w:rPr>
          <w:sz w:val="24"/>
          <w:szCs w:val="24"/>
        </w:rPr>
        <w:t>.</w:t>
      </w:r>
    </w:p>
    <w:p w:rsidR="00434787" w:rsidRDefault="00434787" w:rsidP="00434787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E, nesse passo, sem embargo do mérito da propositura em tela, verifica-se desde logo que a Lei Orgânica Municipal, em seu art. 37, remete ao Regimento Interno da Câmara Municipal a disciplina dos casos de resolução, cuja elaboração, redação, alteração e consolidação devam observar as mesmas normas técnicas relativas às leis.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Pois bem, o Regimento Interno da Câmara Municipal disciplina e prevê as hipóteses de “Resoluções” em seu art. 174, que assim dispõe: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 xml:space="preserve">“Art. 174. </w:t>
      </w:r>
      <w:r w:rsidRPr="000C26A8">
        <w:rPr>
          <w:i/>
          <w:sz w:val="24"/>
          <w:szCs w:val="24"/>
          <w:u w:val="single"/>
        </w:rPr>
        <w:t>Projeto de Resolução é a Proposição destinada a regular assuntos de economia interna da Câmara Municipal de Botucatu</w:t>
      </w:r>
      <w:r w:rsidRPr="00B7593C">
        <w:rPr>
          <w:i/>
          <w:sz w:val="24"/>
          <w:szCs w:val="24"/>
        </w:rPr>
        <w:t>, de natureza político-</w:t>
      </w:r>
      <w:r w:rsidRPr="003318C4">
        <w:rPr>
          <w:i/>
          <w:sz w:val="24"/>
          <w:szCs w:val="24"/>
          <w:u w:val="single"/>
        </w:rPr>
        <w:t>administrativa</w:t>
      </w:r>
      <w:r w:rsidRPr="00B7593C">
        <w:rPr>
          <w:i/>
          <w:sz w:val="24"/>
          <w:szCs w:val="24"/>
        </w:rPr>
        <w:t xml:space="preserve">, e versará sobre sua Secretaria administrativa, a Mesa e os Vereadores, </w:t>
      </w:r>
      <w:r w:rsidRPr="00020074">
        <w:rPr>
          <w:i/>
          <w:sz w:val="24"/>
          <w:szCs w:val="24"/>
          <w:u w:val="single"/>
        </w:rPr>
        <w:t xml:space="preserve">não sujeita à sanção do Prefeito e cuja promulgação compete ao Presidente </w:t>
      </w:r>
      <w:r w:rsidRPr="00B7593C">
        <w:rPr>
          <w:i/>
          <w:sz w:val="24"/>
          <w:szCs w:val="24"/>
        </w:rPr>
        <w:t>da Câmara Municipal de Botucatu.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§ 1º. – Constitui matéria de Projeto de Resolução: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a) destituição da Mesa ou de qualquer de seus membros;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b) elaboração e reforma do Regimento Interno;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c) julgamento de recursos;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 xml:space="preserve">d) </w:t>
      </w:r>
      <w:r w:rsidRPr="003318C4">
        <w:rPr>
          <w:i/>
          <w:sz w:val="24"/>
          <w:szCs w:val="24"/>
          <w:u w:val="single"/>
        </w:rPr>
        <w:t>organização, funcionamento e polícia da Câmara Municipal de Botucatu;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e) criação, transformação ou extinção dos cargos e empregos, observados os parâmetros estabelecidos na Lei de Diretrizes Orçamentárias e os limites constitucionais;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  <w:r w:rsidRPr="00B7593C">
        <w:rPr>
          <w:i/>
          <w:sz w:val="24"/>
          <w:szCs w:val="24"/>
        </w:rPr>
        <w:t>f) cassação de mandato de Vereador;</w:t>
      </w:r>
    </w:p>
    <w:p w:rsidR="00B7593C" w:rsidRPr="00B7593C" w:rsidRDefault="00B7593C" w:rsidP="00B7593C">
      <w:pPr>
        <w:ind w:firstLine="2833"/>
        <w:jc w:val="both"/>
        <w:rPr>
          <w:i/>
          <w:sz w:val="24"/>
          <w:szCs w:val="24"/>
        </w:rPr>
      </w:pPr>
    </w:p>
    <w:p w:rsidR="00B7593C" w:rsidRPr="000C26A8" w:rsidRDefault="00B7593C" w:rsidP="00B7593C">
      <w:pPr>
        <w:ind w:firstLine="2833"/>
        <w:jc w:val="both"/>
        <w:rPr>
          <w:i/>
          <w:sz w:val="24"/>
          <w:szCs w:val="24"/>
          <w:u w:val="single"/>
        </w:rPr>
      </w:pPr>
      <w:r w:rsidRPr="00B7593C">
        <w:rPr>
          <w:i/>
          <w:sz w:val="24"/>
          <w:szCs w:val="24"/>
        </w:rPr>
        <w:t xml:space="preserve">g) </w:t>
      </w:r>
      <w:r w:rsidRPr="000C26A8">
        <w:rPr>
          <w:i/>
          <w:sz w:val="24"/>
          <w:szCs w:val="24"/>
          <w:u w:val="single"/>
        </w:rPr>
        <w:t xml:space="preserve">demais atos de economia interna da Câmara Municipal de </w:t>
      </w:r>
      <w:proofErr w:type="gramStart"/>
      <w:r w:rsidRPr="000C26A8">
        <w:rPr>
          <w:i/>
          <w:sz w:val="24"/>
          <w:szCs w:val="24"/>
          <w:u w:val="single"/>
        </w:rPr>
        <w:t>Botucatu.”</w:t>
      </w:r>
      <w:proofErr w:type="gramEnd"/>
    </w:p>
    <w:p w:rsidR="002C21CA" w:rsidRDefault="002C21CA" w:rsidP="00B7593C">
      <w:pPr>
        <w:ind w:firstLine="2833"/>
        <w:jc w:val="both"/>
        <w:rPr>
          <w:sz w:val="24"/>
          <w:szCs w:val="24"/>
        </w:rPr>
      </w:pPr>
    </w:p>
    <w:p w:rsidR="000C26A8" w:rsidRDefault="000C26A8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Conforme se pode extrair do Projeto de Resolução, trata-se de assunto de interesse exclusivo da Câmara Municipal</w:t>
      </w:r>
      <w:r w:rsidR="00011505">
        <w:rPr>
          <w:sz w:val="24"/>
          <w:szCs w:val="24"/>
        </w:rPr>
        <w:t xml:space="preserve">, tendo relação direta com sua </w:t>
      </w:r>
      <w:r w:rsidR="003318C4">
        <w:rPr>
          <w:sz w:val="24"/>
          <w:szCs w:val="24"/>
        </w:rPr>
        <w:t xml:space="preserve">organização, funcionamento e </w:t>
      </w:r>
      <w:r w:rsidR="00011505">
        <w:rPr>
          <w:sz w:val="24"/>
          <w:szCs w:val="24"/>
        </w:rPr>
        <w:t xml:space="preserve">economia interna, afinal as pequenas despesas geradas correrão por conta de dotações orçamentárias próprias, conforme se desprende do </w:t>
      </w:r>
      <w:r w:rsidR="00281B96">
        <w:rPr>
          <w:sz w:val="24"/>
          <w:szCs w:val="24"/>
        </w:rPr>
        <w:t>artigo 6</w:t>
      </w:r>
      <w:r w:rsidR="00011505">
        <w:rPr>
          <w:sz w:val="24"/>
          <w:szCs w:val="24"/>
        </w:rPr>
        <w:t>º do projeto em apreço.</w:t>
      </w:r>
    </w:p>
    <w:p w:rsidR="00011505" w:rsidRDefault="00011505" w:rsidP="00B7593C">
      <w:pPr>
        <w:ind w:firstLine="2833"/>
        <w:jc w:val="both"/>
        <w:rPr>
          <w:sz w:val="24"/>
          <w:szCs w:val="24"/>
        </w:rPr>
      </w:pPr>
    </w:p>
    <w:p w:rsidR="00011505" w:rsidRDefault="00011505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Ademais, foi respeitada a iniciativa exclusiva da Câmara Municipal de conceder honrarias ou homenagem a pessoas que tenham prestado serviços ao Município, por meio de Decreto Legislativo, o qual será aprovado por dois terços de seus membros, previsão est</w:t>
      </w:r>
      <w:r w:rsidR="00281B96">
        <w:rPr>
          <w:sz w:val="24"/>
          <w:szCs w:val="24"/>
        </w:rPr>
        <w:t>a que vem regulada pelo artigo 1</w:t>
      </w:r>
      <w:r>
        <w:rPr>
          <w:sz w:val="24"/>
          <w:szCs w:val="24"/>
        </w:rPr>
        <w:t>º deste projeto.</w:t>
      </w:r>
    </w:p>
    <w:p w:rsidR="000C26A8" w:rsidRPr="00B7593C" w:rsidRDefault="000C26A8" w:rsidP="00B7593C">
      <w:pPr>
        <w:ind w:firstLine="2833"/>
        <w:jc w:val="both"/>
        <w:rPr>
          <w:sz w:val="24"/>
          <w:szCs w:val="24"/>
        </w:rPr>
      </w:pPr>
    </w:p>
    <w:p w:rsidR="00B7593C" w:rsidRPr="00B7593C" w:rsidRDefault="00011505" w:rsidP="00B7593C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a </w:t>
      </w:r>
      <w:r w:rsidR="00B7593C" w:rsidRPr="00B7593C">
        <w:rPr>
          <w:sz w:val="24"/>
          <w:szCs w:val="24"/>
        </w:rPr>
        <w:t>Lei Orgânica do Município de Botucatu</w:t>
      </w:r>
      <w:r w:rsidR="002C21CA">
        <w:rPr>
          <w:sz w:val="24"/>
          <w:szCs w:val="24"/>
        </w:rPr>
        <w:t xml:space="preserve"> (LOMB)</w:t>
      </w:r>
      <w:r w:rsidR="00B7593C" w:rsidRPr="00B7593C">
        <w:rPr>
          <w:sz w:val="24"/>
          <w:szCs w:val="24"/>
        </w:rPr>
        <w:t xml:space="preserve"> </w:t>
      </w:r>
      <w:r>
        <w:rPr>
          <w:sz w:val="24"/>
          <w:szCs w:val="24"/>
        </w:rPr>
        <w:t>é competência exclusiva da</w:t>
      </w:r>
      <w:r w:rsidR="00B7593C" w:rsidRPr="00B7593C">
        <w:rPr>
          <w:sz w:val="24"/>
          <w:szCs w:val="24"/>
        </w:rPr>
        <w:t xml:space="preserve"> Câmara Municipal a iniciativa de concessão de título de Cidadão Honorário ou </w:t>
      </w:r>
      <w:r w:rsidR="00B7593C" w:rsidRPr="00011505">
        <w:rPr>
          <w:sz w:val="24"/>
          <w:szCs w:val="24"/>
          <w:u w:val="single"/>
        </w:rPr>
        <w:t>qualquer outra honraria ou homenagem</w:t>
      </w:r>
      <w:r w:rsidR="00B7593C" w:rsidRPr="00B7593C">
        <w:rPr>
          <w:sz w:val="24"/>
          <w:szCs w:val="24"/>
        </w:rPr>
        <w:t>, a pessoas que, reconhecidamente, tenham prestado serviços ao Município, mediante Decreto Legislativo, aprovado pelo voto de 2/3 (dois terços) de seus membros (art. 15, inc. XI, da LOMB).</w:t>
      </w:r>
    </w:p>
    <w:p w:rsidR="00B7593C" w:rsidRPr="00B7593C" w:rsidRDefault="00B7593C" w:rsidP="00B7593C">
      <w:pPr>
        <w:ind w:firstLine="2833"/>
        <w:jc w:val="both"/>
        <w:rPr>
          <w:sz w:val="24"/>
          <w:szCs w:val="24"/>
        </w:rPr>
      </w:pPr>
    </w:p>
    <w:p w:rsidR="00B7593C" w:rsidRDefault="00B7593C" w:rsidP="00B7593C">
      <w:pPr>
        <w:ind w:firstLine="2833"/>
        <w:jc w:val="both"/>
        <w:rPr>
          <w:sz w:val="24"/>
          <w:szCs w:val="24"/>
        </w:rPr>
      </w:pPr>
      <w:r w:rsidRPr="00B7593C">
        <w:rPr>
          <w:sz w:val="24"/>
          <w:szCs w:val="24"/>
        </w:rPr>
        <w:t>Por outro lado, o § 2º, do art. 174, do Regimento Interno, prevê que “</w:t>
      </w:r>
      <w:r w:rsidRPr="00020074">
        <w:rPr>
          <w:sz w:val="24"/>
          <w:szCs w:val="24"/>
          <w:u w:val="single"/>
        </w:rPr>
        <w:t>a iniciativa dos Projetos de Resolução poderá ser da Mesa, das Comissões ou dos Vereadores</w:t>
      </w:r>
      <w:r w:rsidRPr="00B7593C">
        <w:rPr>
          <w:sz w:val="24"/>
          <w:szCs w:val="24"/>
        </w:rPr>
        <w:t>, sendo exclusiva da Comissão de Constituição, Justiça e Redação a iniciativa do projeto previsto na alínea ‘d’ do parágrafo anterior”.</w:t>
      </w:r>
    </w:p>
    <w:p w:rsidR="00B7593C" w:rsidRDefault="00B7593C" w:rsidP="00B7593C">
      <w:pPr>
        <w:ind w:firstLine="2833"/>
        <w:jc w:val="both"/>
        <w:rPr>
          <w:sz w:val="24"/>
          <w:szCs w:val="24"/>
        </w:rPr>
      </w:pPr>
    </w:p>
    <w:p w:rsidR="00434787" w:rsidRDefault="00434787" w:rsidP="00C67E36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>Consta da justificativa encaminhada pel</w:t>
      </w:r>
      <w:r w:rsidR="002F0F25">
        <w:rPr>
          <w:sz w:val="24"/>
          <w:szCs w:val="24"/>
        </w:rPr>
        <w:t>o</w:t>
      </w:r>
      <w:r w:rsidR="003318C4">
        <w:rPr>
          <w:sz w:val="24"/>
          <w:szCs w:val="24"/>
        </w:rPr>
        <w:t>s</w:t>
      </w:r>
      <w:r w:rsidR="002F0F25">
        <w:rPr>
          <w:sz w:val="24"/>
          <w:szCs w:val="24"/>
        </w:rPr>
        <w:t xml:space="preserve"> Vereador</w:t>
      </w:r>
      <w:r w:rsidR="003318C4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007CF0">
        <w:rPr>
          <w:sz w:val="24"/>
          <w:szCs w:val="24"/>
        </w:rPr>
        <w:t>o seguinte:</w:t>
      </w:r>
      <w:r>
        <w:rPr>
          <w:sz w:val="24"/>
          <w:szCs w:val="24"/>
        </w:rPr>
        <w:t xml:space="preserve"> </w:t>
      </w:r>
    </w:p>
    <w:p w:rsidR="00434787" w:rsidRPr="00007CF0" w:rsidRDefault="00434787" w:rsidP="00434787">
      <w:pPr>
        <w:ind w:firstLine="2824"/>
        <w:jc w:val="both"/>
        <w:rPr>
          <w:i/>
          <w:sz w:val="24"/>
          <w:szCs w:val="24"/>
        </w:rPr>
      </w:pPr>
    </w:p>
    <w:p w:rsidR="003318C4" w:rsidRPr="003318C4" w:rsidRDefault="00434787" w:rsidP="003318C4">
      <w:pPr>
        <w:jc w:val="both"/>
        <w:rPr>
          <w:i/>
          <w:sz w:val="24"/>
          <w:szCs w:val="24"/>
        </w:rPr>
      </w:pPr>
      <w:r w:rsidRPr="00007CF0">
        <w:rPr>
          <w:i/>
          <w:sz w:val="24"/>
          <w:szCs w:val="24"/>
        </w:rPr>
        <w:t>“</w:t>
      </w:r>
      <w:r w:rsidR="003318C4" w:rsidRPr="003318C4">
        <w:rPr>
          <w:i/>
          <w:sz w:val="24"/>
          <w:szCs w:val="24"/>
        </w:rPr>
        <w:t xml:space="preserve">O presente projeto de Resolução tem por </w:t>
      </w:r>
      <w:r w:rsidR="003318C4" w:rsidRPr="00BE517A">
        <w:rPr>
          <w:i/>
          <w:sz w:val="24"/>
          <w:szCs w:val="24"/>
          <w:u w:val="single"/>
        </w:rPr>
        <w:t>objetivo unificar legislações dispersas sobre a concessão de honrarias, englobando em uma única norma todas as alterações promovidas ao longo dos anos.</w:t>
      </w:r>
      <w:r w:rsidR="003318C4" w:rsidRPr="003318C4">
        <w:rPr>
          <w:i/>
          <w:sz w:val="24"/>
          <w:szCs w:val="24"/>
        </w:rPr>
        <w:t xml:space="preserve"> As horarias que os vereadores podem propor são Título de “Cidadão Botucatuense, Título de “Botucatuense Emérito” e Diploma de “Honra ao Mérito”.</w:t>
      </w:r>
    </w:p>
    <w:p w:rsidR="003318C4" w:rsidRPr="003318C4" w:rsidRDefault="003318C4" w:rsidP="003318C4">
      <w:pPr>
        <w:jc w:val="both"/>
        <w:rPr>
          <w:i/>
          <w:sz w:val="24"/>
          <w:szCs w:val="24"/>
        </w:rPr>
      </w:pPr>
    </w:p>
    <w:p w:rsidR="00434787" w:rsidRPr="00007CF0" w:rsidRDefault="003318C4" w:rsidP="00434787">
      <w:pPr>
        <w:jc w:val="both"/>
        <w:rPr>
          <w:i/>
          <w:sz w:val="24"/>
          <w:szCs w:val="24"/>
        </w:rPr>
      </w:pPr>
      <w:r w:rsidRPr="003318C4">
        <w:rPr>
          <w:i/>
          <w:sz w:val="24"/>
          <w:szCs w:val="24"/>
        </w:rPr>
        <w:t xml:space="preserve">Visa a proposição, também, </w:t>
      </w:r>
      <w:r w:rsidRPr="00BE517A">
        <w:rPr>
          <w:i/>
          <w:sz w:val="24"/>
          <w:szCs w:val="24"/>
          <w:u w:val="single"/>
        </w:rPr>
        <w:t>aumentar de três para quatro número de honrarias a serem concedidas pelos vereadores durante o exercício do mandato</w:t>
      </w:r>
      <w:r w:rsidRPr="003318C4">
        <w:rPr>
          <w:i/>
          <w:sz w:val="24"/>
          <w:szCs w:val="24"/>
        </w:rPr>
        <w:t xml:space="preserve">, assim como melhor disciplinar os critérios, prevendo requisitos a serem comprovados em cada indicação de </w:t>
      </w:r>
      <w:proofErr w:type="gramStart"/>
      <w:r w:rsidRPr="003318C4">
        <w:rPr>
          <w:i/>
          <w:sz w:val="24"/>
          <w:szCs w:val="24"/>
        </w:rPr>
        <w:t>homenagem</w:t>
      </w:r>
      <w:r>
        <w:rPr>
          <w:i/>
          <w:sz w:val="24"/>
          <w:szCs w:val="24"/>
        </w:rPr>
        <w:t>.</w:t>
      </w:r>
      <w:r w:rsidR="00434787">
        <w:rPr>
          <w:i/>
          <w:sz w:val="24"/>
          <w:szCs w:val="24"/>
        </w:rPr>
        <w:t>”</w:t>
      </w:r>
      <w:proofErr w:type="gramEnd"/>
    </w:p>
    <w:p w:rsidR="00434787" w:rsidRPr="00007CF0" w:rsidRDefault="00434787" w:rsidP="00434787">
      <w:pPr>
        <w:jc w:val="both"/>
        <w:rPr>
          <w:i/>
          <w:sz w:val="24"/>
          <w:szCs w:val="24"/>
        </w:rPr>
      </w:pPr>
    </w:p>
    <w:p w:rsidR="00BE517A" w:rsidRDefault="00434787" w:rsidP="007E1F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17A">
        <w:rPr>
          <w:sz w:val="24"/>
          <w:szCs w:val="24"/>
        </w:rPr>
        <w:t>Importantes modificações se notam na nova regulamentação, como o aumento de 3 para 4 no nú</w:t>
      </w:r>
      <w:r w:rsidR="005259B7">
        <w:rPr>
          <w:sz w:val="24"/>
          <w:szCs w:val="24"/>
        </w:rPr>
        <w:t xml:space="preserve">mero de honrarias por vereador </w:t>
      </w:r>
      <w:bookmarkStart w:id="0" w:name="_GoBack"/>
      <w:bookmarkEnd w:id="0"/>
      <w:r w:rsidR="005259B7">
        <w:rPr>
          <w:sz w:val="24"/>
          <w:szCs w:val="24"/>
        </w:rPr>
        <w:t xml:space="preserve">durante </w:t>
      </w:r>
      <w:r w:rsidR="00BE517A">
        <w:rPr>
          <w:sz w:val="24"/>
          <w:szCs w:val="24"/>
        </w:rPr>
        <w:t xml:space="preserve">o mandato, não mais se limitando a uma por ano, possibilitando ao vereador ou </w:t>
      </w:r>
      <w:r w:rsidR="005259B7">
        <w:rPr>
          <w:sz w:val="24"/>
          <w:szCs w:val="24"/>
        </w:rPr>
        <w:t xml:space="preserve">ao </w:t>
      </w:r>
      <w:r w:rsidR="00BE517A">
        <w:rPr>
          <w:sz w:val="24"/>
          <w:szCs w:val="24"/>
        </w:rPr>
        <w:t xml:space="preserve">suplente a homenagem quando </w:t>
      </w:r>
      <w:r w:rsidR="005259B7">
        <w:rPr>
          <w:sz w:val="24"/>
          <w:szCs w:val="24"/>
        </w:rPr>
        <w:t>entenderem oportuno, inclusive estabelecendo critérios para homenagens às instituições públicas ou privadas.</w:t>
      </w:r>
    </w:p>
    <w:p w:rsidR="005259B7" w:rsidRDefault="005259B7" w:rsidP="007E1F51">
      <w:pPr>
        <w:jc w:val="both"/>
        <w:rPr>
          <w:sz w:val="24"/>
          <w:szCs w:val="24"/>
        </w:rPr>
      </w:pPr>
    </w:p>
    <w:p w:rsidR="00434787" w:rsidRPr="00007CF0" w:rsidRDefault="00BE517A" w:rsidP="007E1F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4787" w:rsidRPr="00007CF0">
        <w:rPr>
          <w:sz w:val="24"/>
          <w:szCs w:val="24"/>
        </w:rPr>
        <w:t xml:space="preserve">Constata-se que foram observadas as regras previstas no Regimento Interno da Câmara Municipal. </w:t>
      </w: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Neste aspecto, portanto, não há óbice à apreciação do Projeto de Resolução pela Plenário desta Casa de Leis.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C67E36" w:rsidRDefault="00C67E36" w:rsidP="00C67E36">
      <w:pPr>
        <w:pStyle w:val="Corpodotexto"/>
        <w:ind w:firstLine="2833"/>
        <w:jc w:val="both"/>
      </w:pPr>
      <w:r>
        <w:t xml:space="preserve">Sendo assim, por se tratar de projeto de Resolução, considerar-se-á aprovado por </w:t>
      </w:r>
      <w:r w:rsidRPr="007E1F51">
        <w:rPr>
          <w:b/>
        </w:rPr>
        <w:t>maioria simples dos votos, presente a maioria absoluta dos membros da Câmara Municipal, em turno único de discussão e votação</w:t>
      </w:r>
      <w:r>
        <w:t xml:space="preserve"> (art. 30, “caput”, da LOMB), excetuada a </w:t>
      </w:r>
      <w:r w:rsidR="007E1F51">
        <w:t>hipótese do § 1º</w:t>
      </w:r>
      <w:r w:rsidR="002F0F25">
        <w:t xml:space="preserve"> do mesmo artigo</w:t>
      </w:r>
      <w:r>
        <w:t>.</w:t>
      </w:r>
    </w:p>
    <w:p w:rsidR="00C67E36" w:rsidRDefault="00C67E36" w:rsidP="00C67E36">
      <w:pPr>
        <w:pStyle w:val="Corpodotexto"/>
        <w:ind w:firstLine="2833"/>
        <w:jc w:val="both"/>
      </w:pPr>
      <w:r>
        <w:t>Com a apresentação do presente projeto estão os Srs. Vereadores exercendo uma das atribuições de competência da Câmara Municipal, dentre as quais deliberar, mediante resolução, sobre assuntos de sua economia interna e nos demais ca</w:t>
      </w:r>
      <w:r w:rsidR="00070D4D">
        <w:t>sos de sua competência privativ</w:t>
      </w:r>
      <w:r w:rsidR="00BE517A">
        <w:t>a</w:t>
      </w:r>
      <w:r>
        <w:t>, dentre as quais deliberar sobre a concessão de honrarias</w:t>
      </w:r>
      <w:r w:rsidR="007E1F51">
        <w:t xml:space="preserve"> (artigos 15, inc</w:t>
      </w:r>
      <w:r w:rsidR="00BE517A">
        <w:t>iso</w:t>
      </w:r>
      <w:r w:rsidR="007E1F51">
        <w:t xml:space="preserve"> XI, e 30, § 2º</w:t>
      </w:r>
      <w:r>
        <w:t xml:space="preserve">, da Lei Orgânica </w:t>
      </w:r>
      <w:r w:rsidR="00070D4D">
        <w:t>do Municípi</w:t>
      </w:r>
      <w:r w:rsidR="00BE517A">
        <w:t xml:space="preserve">o de Botucatu, e artigos 4º, IX. 173, § 1º, “c” </w:t>
      </w:r>
      <w:r w:rsidR="00070D4D">
        <w:t>e</w:t>
      </w:r>
      <w:r>
        <w:t xml:space="preserve"> 174, do Regimento Interno da Câmara Municipal de Botucatu).</w:t>
      </w:r>
    </w:p>
    <w:p w:rsidR="00434787" w:rsidRDefault="00434787" w:rsidP="00434787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>De outro lado, como dito acima, instruem a Proposta as devidas justificativas.</w:t>
      </w: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O projeto em apreço deve ser encaminhado às Comissões temáticas pertinentes, notadamente, à </w:t>
      </w:r>
      <w:r w:rsidRPr="00007CF0">
        <w:rPr>
          <w:u w:val="single"/>
        </w:rPr>
        <w:t>Comissão de Constituição, Justiça e Redação</w:t>
      </w:r>
      <w:r w:rsidRPr="00007CF0">
        <w:t>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 xml:space="preserve">Portanto, quanto à forma, o Projeto de </w:t>
      </w:r>
      <w:r>
        <w:t>Resolução</w:t>
      </w:r>
      <w:r w:rsidRPr="00007CF0"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>Este o parecer, salvo melhor juízo.</w:t>
      </w:r>
    </w:p>
    <w:p w:rsidR="00434787" w:rsidRDefault="00434787" w:rsidP="00434787">
      <w:pPr>
        <w:pStyle w:val="Corpodotexto"/>
        <w:jc w:val="both"/>
      </w:pPr>
      <w:r w:rsidRPr="00007CF0">
        <w:t xml:space="preserve"> </w:t>
      </w:r>
      <w:r w:rsidRPr="00007CF0">
        <w:tab/>
      </w:r>
      <w:r w:rsidRPr="00007CF0">
        <w:tab/>
      </w:r>
      <w:r w:rsidRPr="00007CF0">
        <w:tab/>
      </w:r>
      <w:r w:rsidRPr="00007CF0">
        <w:tab/>
        <w:t xml:space="preserve">Botucatu, </w:t>
      </w:r>
      <w:r w:rsidR="00BE517A">
        <w:t>29 de junho de 2021</w:t>
      </w:r>
      <w:r w:rsidRPr="00007CF0">
        <w:t>.</w:t>
      </w:r>
    </w:p>
    <w:p w:rsidR="002C21CA" w:rsidRPr="00007CF0" w:rsidRDefault="002C21CA" w:rsidP="00434787">
      <w:pPr>
        <w:pStyle w:val="Corpodotexto"/>
        <w:jc w:val="both"/>
      </w:pPr>
    </w:p>
    <w:p w:rsidR="00434787" w:rsidRPr="00007CF0" w:rsidRDefault="00434787" w:rsidP="002C21CA">
      <w:pPr>
        <w:pStyle w:val="Corpodotexto"/>
        <w:jc w:val="center"/>
      </w:pPr>
      <w:r w:rsidRPr="00007CF0">
        <w:t>PAULO ANTONIO CORADI FILHO</w:t>
      </w:r>
    </w:p>
    <w:p w:rsidR="00434787" w:rsidRDefault="00434787" w:rsidP="002C21CA">
      <w:pPr>
        <w:pStyle w:val="Corpodotexto"/>
        <w:jc w:val="center"/>
      </w:pPr>
      <w:r w:rsidRPr="00007CF0">
        <w:t>Procurador Legislativo</w:t>
      </w:r>
    </w:p>
    <w:p w:rsidR="000323B3" w:rsidRDefault="00434787" w:rsidP="002C21CA">
      <w:pPr>
        <w:pStyle w:val="Corpodotexto"/>
        <w:jc w:val="center"/>
      </w:pPr>
      <w:r>
        <w:t>OAB-SP 253.716</w:t>
      </w:r>
    </w:p>
    <w:sectPr w:rsidR="000323B3" w:rsidSect="002C21CA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7"/>
    <w:rsid w:val="00011505"/>
    <w:rsid w:val="00020074"/>
    <w:rsid w:val="000323B3"/>
    <w:rsid w:val="00070D4D"/>
    <w:rsid w:val="000C26A8"/>
    <w:rsid w:val="00281B96"/>
    <w:rsid w:val="002B0FA4"/>
    <w:rsid w:val="002C21CA"/>
    <w:rsid w:val="002F0F25"/>
    <w:rsid w:val="00300FF6"/>
    <w:rsid w:val="003318C4"/>
    <w:rsid w:val="004016DC"/>
    <w:rsid w:val="00434787"/>
    <w:rsid w:val="005259B7"/>
    <w:rsid w:val="007E1F51"/>
    <w:rsid w:val="007F4B63"/>
    <w:rsid w:val="00B7593C"/>
    <w:rsid w:val="00BB6BFF"/>
    <w:rsid w:val="00BE517A"/>
    <w:rsid w:val="00C67E36"/>
    <w:rsid w:val="00DC4C5C"/>
    <w:rsid w:val="00DE7325"/>
    <w:rsid w:val="00F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C417-A74F-49FE-9EE1-205FB05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34787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F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2021-06-29T14:41:00Z</cp:lastPrinted>
  <dcterms:created xsi:type="dcterms:W3CDTF">2021-06-29T14:11:00Z</dcterms:created>
  <dcterms:modified xsi:type="dcterms:W3CDTF">2021-06-29T14:42:00Z</dcterms:modified>
</cp:coreProperties>
</file>