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8C761" w14:textId="77777777" w:rsidR="004C6565" w:rsidRPr="00A01CEE" w:rsidRDefault="004C6565" w:rsidP="004C6565">
      <w:pPr>
        <w:spacing w:line="360" w:lineRule="auto"/>
        <w:jc w:val="center"/>
        <w:rPr>
          <w:rFonts w:ascii="Arial" w:hAnsi="Arial" w:cs="Arial"/>
          <w:b/>
          <w:sz w:val="24"/>
          <w:u w:val="single"/>
        </w:rPr>
      </w:pPr>
      <w:r w:rsidRPr="00A01CEE">
        <w:rPr>
          <w:rFonts w:ascii="Arial" w:hAnsi="Arial" w:cs="Arial"/>
          <w:b/>
          <w:sz w:val="24"/>
          <w:u w:val="single"/>
        </w:rPr>
        <w:t>P A R E C E R</w:t>
      </w:r>
    </w:p>
    <w:p w14:paraId="18E5C4DC" w14:textId="77777777" w:rsidR="004C6565" w:rsidRPr="00A01CEE" w:rsidRDefault="004C6565" w:rsidP="004C6565">
      <w:pPr>
        <w:spacing w:after="120" w:line="360" w:lineRule="auto"/>
        <w:jc w:val="center"/>
        <w:rPr>
          <w:rFonts w:ascii="Arial" w:hAnsi="Arial" w:cs="Arial"/>
          <w:b/>
          <w:sz w:val="24"/>
          <w:u w:val="single"/>
        </w:rPr>
      </w:pPr>
      <w:r w:rsidRPr="00A01CEE">
        <w:rPr>
          <w:rFonts w:ascii="Arial" w:hAnsi="Arial" w:cs="Arial"/>
          <w:b/>
          <w:sz w:val="24"/>
          <w:u w:val="single"/>
        </w:rPr>
        <w:t>COMISSÃO DE ORÇAMENTO, FINANÇAS E CONTABILIDADE</w:t>
      </w:r>
    </w:p>
    <w:p w14:paraId="41BDDFB3" w14:textId="77777777" w:rsidR="004C6565" w:rsidRPr="00A01CEE" w:rsidRDefault="004C6565" w:rsidP="004C6565">
      <w:pPr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2C3B9D36" w14:textId="77777777" w:rsidR="004C6565" w:rsidRPr="00A01CEE" w:rsidRDefault="004C6565" w:rsidP="004C6565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 w:rsidRPr="00A01CEE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A01CEE">
        <w:rPr>
          <w:rFonts w:ascii="Arial" w:hAnsi="Arial" w:cs="Arial"/>
          <w:b/>
          <w:bCs/>
          <w:sz w:val="24"/>
          <w:szCs w:val="24"/>
        </w:rPr>
        <w:t>:</w:t>
      </w:r>
      <w:r w:rsidRPr="00A01CEE">
        <w:rPr>
          <w:rFonts w:ascii="Arial" w:hAnsi="Arial" w:cs="Arial"/>
          <w:sz w:val="24"/>
          <w:szCs w:val="24"/>
        </w:rPr>
        <w:t xml:space="preserve"> </w:t>
      </w:r>
      <w:r w:rsidRPr="00A01CEE">
        <w:rPr>
          <w:rFonts w:ascii="Arial" w:hAnsi="Arial" w:cs="Arial"/>
          <w:bCs/>
          <w:sz w:val="24"/>
          <w:szCs w:val="24"/>
        </w:rPr>
        <w:t>Pro</w:t>
      </w:r>
      <w:r>
        <w:rPr>
          <w:rFonts w:ascii="Arial" w:hAnsi="Arial" w:cs="Arial"/>
          <w:bCs/>
          <w:sz w:val="24"/>
          <w:szCs w:val="24"/>
        </w:rPr>
        <w:t>jeto de Lei Complementar nº 06</w:t>
      </w:r>
      <w:r w:rsidRPr="00A01CEE">
        <w:rPr>
          <w:rFonts w:ascii="Arial" w:hAnsi="Arial" w:cs="Arial"/>
          <w:bCs/>
          <w:sz w:val="24"/>
          <w:szCs w:val="24"/>
        </w:rPr>
        <w:t>/20</w:t>
      </w:r>
      <w:r>
        <w:rPr>
          <w:rFonts w:ascii="Arial" w:hAnsi="Arial" w:cs="Arial"/>
          <w:bCs/>
          <w:sz w:val="24"/>
          <w:szCs w:val="24"/>
        </w:rPr>
        <w:t>21</w:t>
      </w:r>
    </w:p>
    <w:p w14:paraId="060AE987" w14:textId="77777777" w:rsidR="004C6565" w:rsidRPr="0031459D" w:rsidRDefault="004C6565" w:rsidP="004C656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01CEE">
        <w:rPr>
          <w:rFonts w:ascii="Arial" w:hAnsi="Arial" w:cs="Arial"/>
          <w:b/>
          <w:bCs/>
          <w:sz w:val="24"/>
          <w:szCs w:val="24"/>
          <w:u w:val="single"/>
        </w:rPr>
        <w:t>ASSUNTO:</w:t>
      </w:r>
      <w:r w:rsidRPr="00A01CEE">
        <w:rPr>
          <w:rFonts w:ascii="Arial" w:hAnsi="Arial" w:cs="Arial"/>
          <w:sz w:val="24"/>
          <w:szCs w:val="24"/>
        </w:rPr>
        <w:t xml:space="preserve"> </w:t>
      </w:r>
      <w:r w:rsidRPr="00AC737F">
        <w:rPr>
          <w:rFonts w:ascii="Arial" w:hAnsi="Arial" w:cs="Arial"/>
          <w:sz w:val="24"/>
          <w:szCs w:val="24"/>
        </w:rPr>
        <w:t>Dispõe sobre Plano Plurianual do Município de Botucatu para o período de 20</w:t>
      </w:r>
      <w:r w:rsidR="0028711B">
        <w:rPr>
          <w:rFonts w:ascii="Arial" w:hAnsi="Arial" w:cs="Arial"/>
          <w:sz w:val="24"/>
          <w:szCs w:val="24"/>
        </w:rPr>
        <w:t>22</w:t>
      </w:r>
      <w:r w:rsidRPr="00AC737F">
        <w:rPr>
          <w:rFonts w:ascii="Arial" w:hAnsi="Arial" w:cs="Arial"/>
          <w:sz w:val="24"/>
          <w:szCs w:val="24"/>
        </w:rPr>
        <w:t xml:space="preserve"> a 20</w:t>
      </w:r>
      <w:r w:rsidR="0028711B">
        <w:rPr>
          <w:rFonts w:ascii="Arial" w:hAnsi="Arial" w:cs="Arial"/>
          <w:sz w:val="24"/>
          <w:szCs w:val="24"/>
        </w:rPr>
        <w:t>25</w:t>
      </w:r>
      <w:r w:rsidRPr="00AC737F">
        <w:rPr>
          <w:rFonts w:ascii="Arial" w:hAnsi="Arial" w:cs="Arial"/>
          <w:sz w:val="24"/>
          <w:szCs w:val="24"/>
        </w:rPr>
        <w:t>.</w:t>
      </w:r>
    </w:p>
    <w:p w14:paraId="6BAD8967" w14:textId="77777777" w:rsidR="004C6565" w:rsidRPr="0031459D" w:rsidRDefault="004C6565" w:rsidP="004C656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AUTOR: </w:t>
      </w:r>
      <w:r w:rsidRPr="00AC737F">
        <w:rPr>
          <w:rFonts w:ascii="Arial" w:hAnsi="Arial" w:cs="Arial"/>
          <w:bCs/>
          <w:sz w:val="24"/>
          <w:szCs w:val="24"/>
        </w:rPr>
        <w:t>Prefeito Municipal</w:t>
      </w:r>
    </w:p>
    <w:p w14:paraId="7B7D1872" w14:textId="77777777" w:rsidR="004C6565" w:rsidRDefault="004C6565" w:rsidP="004C6565">
      <w:pPr>
        <w:tabs>
          <w:tab w:val="right" w:pos="8976"/>
        </w:tabs>
        <w:jc w:val="both"/>
        <w:rPr>
          <w:rFonts w:ascii="Verdana" w:eastAsia="Batang" w:hAnsi="Verdana"/>
          <w:i/>
          <w:iCs/>
          <w:sz w:val="24"/>
        </w:rPr>
      </w:pPr>
      <w:r>
        <w:rPr>
          <w:rFonts w:ascii="Verdana" w:hAnsi="Verdana"/>
          <w:i/>
          <w:iCs/>
          <w:sz w:val="26"/>
          <w:szCs w:val="26"/>
        </w:rPr>
        <w:tab/>
      </w:r>
    </w:p>
    <w:p w14:paraId="091FBA24" w14:textId="77777777" w:rsidR="004C6565" w:rsidRDefault="004C6565" w:rsidP="004C6565">
      <w:pPr>
        <w:jc w:val="both"/>
        <w:rPr>
          <w:rFonts w:ascii="Verdana" w:eastAsia="Batang" w:hAnsi="Verdana"/>
          <w:i/>
          <w:iCs/>
          <w:sz w:val="24"/>
        </w:rPr>
      </w:pPr>
    </w:p>
    <w:p w14:paraId="79FBF839" w14:textId="77777777" w:rsidR="00995BBB" w:rsidRDefault="004C6565" w:rsidP="00995BBB">
      <w:pPr>
        <w:ind w:firstLine="1418"/>
        <w:jc w:val="both"/>
        <w:rPr>
          <w:rFonts w:ascii="Arial" w:eastAsia="Batang" w:hAnsi="Arial" w:cs="Arial"/>
          <w:iCs/>
          <w:sz w:val="24"/>
          <w:szCs w:val="24"/>
        </w:rPr>
      </w:pPr>
      <w:r w:rsidRPr="00AC737F">
        <w:rPr>
          <w:rFonts w:ascii="Arial" w:eastAsia="Batang" w:hAnsi="Arial" w:cs="Arial"/>
          <w:iCs/>
          <w:sz w:val="24"/>
          <w:szCs w:val="24"/>
        </w:rPr>
        <w:t xml:space="preserve">Atendendo </w:t>
      </w:r>
      <w:r w:rsidR="0075030E">
        <w:rPr>
          <w:rFonts w:ascii="Arial" w:eastAsia="Batang" w:hAnsi="Arial" w:cs="Arial"/>
          <w:iCs/>
          <w:sz w:val="24"/>
          <w:szCs w:val="24"/>
        </w:rPr>
        <w:t>a disposição do artigo 235, §3º do</w:t>
      </w:r>
      <w:r w:rsidRPr="00AC737F">
        <w:rPr>
          <w:rFonts w:ascii="Arial" w:eastAsia="Batang" w:hAnsi="Arial" w:cs="Arial"/>
          <w:iCs/>
          <w:sz w:val="24"/>
          <w:szCs w:val="24"/>
        </w:rPr>
        <w:t xml:space="preserve"> Regimento Interno, cabe à Comissão de Orçamento, Finanças e Contabilidade examinar e emitir </w:t>
      </w:r>
      <w:r>
        <w:rPr>
          <w:rFonts w:ascii="Arial" w:eastAsia="Batang" w:hAnsi="Arial" w:cs="Arial"/>
          <w:iCs/>
          <w:sz w:val="24"/>
          <w:szCs w:val="24"/>
        </w:rPr>
        <w:t xml:space="preserve">parecer sobre o Projeto de Lei Complementar n° </w:t>
      </w:r>
      <w:r w:rsidR="00602494">
        <w:rPr>
          <w:rFonts w:ascii="Arial" w:eastAsia="Batang" w:hAnsi="Arial" w:cs="Arial"/>
          <w:iCs/>
          <w:sz w:val="24"/>
          <w:szCs w:val="24"/>
        </w:rPr>
        <w:t>06</w:t>
      </w:r>
      <w:r>
        <w:rPr>
          <w:rFonts w:ascii="Arial" w:eastAsia="Batang" w:hAnsi="Arial" w:cs="Arial"/>
          <w:iCs/>
          <w:sz w:val="24"/>
          <w:szCs w:val="24"/>
        </w:rPr>
        <w:t>/20</w:t>
      </w:r>
      <w:r w:rsidR="00602494">
        <w:rPr>
          <w:rFonts w:ascii="Arial" w:eastAsia="Batang" w:hAnsi="Arial" w:cs="Arial"/>
          <w:iCs/>
          <w:sz w:val="24"/>
          <w:szCs w:val="24"/>
        </w:rPr>
        <w:t>21</w:t>
      </w:r>
      <w:r>
        <w:rPr>
          <w:rFonts w:ascii="Arial" w:eastAsia="Batang" w:hAnsi="Arial" w:cs="Arial"/>
          <w:iCs/>
          <w:sz w:val="24"/>
          <w:szCs w:val="24"/>
        </w:rPr>
        <w:t xml:space="preserve"> que d</w:t>
      </w:r>
      <w:r w:rsidRPr="00AC737F">
        <w:rPr>
          <w:rFonts w:ascii="Arial" w:hAnsi="Arial" w:cs="Arial"/>
          <w:sz w:val="24"/>
          <w:szCs w:val="24"/>
        </w:rPr>
        <w:t xml:space="preserve">ispõe sobre </w:t>
      </w:r>
      <w:r w:rsidR="00602494">
        <w:rPr>
          <w:rFonts w:ascii="Arial" w:hAnsi="Arial" w:cs="Arial"/>
          <w:sz w:val="24"/>
          <w:szCs w:val="24"/>
        </w:rPr>
        <w:t xml:space="preserve">o </w:t>
      </w:r>
      <w:r w:rsidRPr="00AC737F">
        <w:rPr>
          <w:rFonts w:ascii="Arial" w:hAnsi="Arial" w:cs="Arial"/>
          <w:sz w:val="24"/>
          <w:szCs w:val="24"/>
        </w:rPr>
        <w:t>Plano Plurianual do Município de Botucatu para o período de 20</w:t>
      </w:r>
      <w:r w:rsidR="00602494">
        <w:rPr>
          <w:rFonts w:ascii="Arial" w:hAnsi="Arial" w:cs="Arial"/>
          <w:sz w:val="24"/>
          <w:szCs w:val="24"/>
        </w:rPr>
        <w:t>22</w:t>
      </w:r>
      <w:r w:rsidRPr="00AC737F">
        <w:rPr>
          <w:rFonts w:ascii="Arial" w:hAnsi="Arial" w:cs="Arial"/>
          <w:sz w:val="24"/>
          <w:szCs w:val="24"/>
        </w:rPr>
        <w:t xml:space="preserve"> a 20</w:t>
      </w:r>
      <w:r w:rsidR="00602494">
        <w:rPr>
          <w:rFonts w:ascii="Arial" w:hAnsi="Arial" w:cs="Arial"/>
          <w:sz w:val="24"/>
          <w:szCs w:val="24"/>
        </w:rPr>
        <w:t>25</w:t>
      </w:r>
      <w:r>
        <w:rPr>
          <w:rFonts w:ascii="Arial" w:eastAsia="Batang" w:hAnsi="Arial" w:cs="Arial"/>
          <w:iCs/>
          <w:sz w:val="24"/>
          <w:szCs w:val="24"/>
        </w:rPr>
        <w:t>.</w:t>
      </w:r>
    </w:p>
    <w:p w14:paraId="526EA4DB" w14:textId="2C9E5CDA" w:rsidR="00995BBB" w:rsidRDefault="00995BBB" w:rsidP="00995BBB">
      <w:pPr>
        <w:ind w:firstLine="1418"/>
        <w:jc w:val="both"/>
        <w:rPr>
          <w:rFonts w:ascii="Arial" w:eastAsia="Batang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o trâmite regimental, r</w:t>
      </w:r>
      <w:r>
        <w:rPr>
          <w:rFonts w:ascii="Arial" w:eastAsia="Batang" w:hAnsi="Arial" w:cs="Arial"/>
          <w:iCs/>
          <w:sz w:val="24"/>
          <w:szCs w:val="24"/>
        </w:rPr>
        <w:t>eferido projeto foi colocado à disposição dos Vereadores para o acolhimento de emendas até a data limite de 21 de julho.</w:t>
      </w:r>
    </w:p>
    <w:p w14:paraId="79B75307" w14:textId="75564966" w:rsidR="00310F25" w:rsidRDefault="00995BBB" w:rsidP="00310F2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Batang" w:hAnsi="Arial" w:cs="Arial"/>
          <w:iCs/>
          <w:sz w:val="24"/>
          <w:szCs w:val="24"/>
        </w:rPr>
        <w:t>Vale ressaltar que na tramitação foi promovida audiência pública no dia 19</w:t>
      </w:r>
      <w:r>
        <w:rPr>
          <w:rFonts w:ascii="Arial" w:hAnsi="Arial" w:cs="Arial"/>
          <w:sz w:val="24"/>
          <w:szCs w:val="24"/>
        </w:rPr>
        <w:t xml:space="preserve"> de julho de 2021, conforme determina a Lei de Responsabilidade Fiscal, o que aconteceu de forma </w:t>
      </w:r>
      <w:r w:rsidR="008422DA">
        <w:rPr>
          <w:rFonts w:ascii="Arial" w:hAnsi="Arial" w:cs="Arial"/>
          <w:sz w:val="24"/>
          <w:szCs w:val="24"/>
        </w:rPr>
        <w:t>híbrida</w:t>
      </w:r>
      <w:r>
        <w:rPr>
          <w:rFonts w:ascii="Arial" w:hAnsi="Arial" w:cs="Arial"/>
          <w:sz w:val="24"/>
          <w:szCs w:val="24"/>
        </w:rPr>
        <w:t xml:space="preserve"> respeitando as medidas de prevenção ao contágio do novo </w:t>
      </w:r>
      <w:proofErr w:type="spellStart"/>
      <w:r>
        <w:rPr>
          <w:rFonts w:ascii="Arial" w:hAnsi="Arial" w:cs="Arial"/>
          <w:sz w:val="24"/>
          <w:szCs w:val="24"/>
        </w:rPr>
        <w:t>Coronavírus</w:t>
      </w:r>
      <w:proofErr w:type="spellEnd"/>
      <w:r>
        <w:rPr>
          <w:rFonts w:ascii="Arial" w:hAnsi="Arial" w:cs="Arial"/>
          <w:sz w:val="24"/>
          <w:szCs w:val="24"/>
        </w:rPr>
        <w:t xml:space="preserve">. Referida audiência foi </w:t>
      </w:r>
      <w:r w:rsidR="008422DA">
        <w:rPr>
          <w:rFonts w:ascii="Arial" w:hAnsi="Arial" w:cs="Arial"/>
          <w:sz w:val="24"/>
          <w:szCs w:val="24"/>
        </w:rPr>
        <w:t xml:space="preserve">transmitida ao vivo pelo canal 31.3 da rede aberta de televisão, pelo canal 2 da Claro Net TV, pelo site e pelo </w:t>
      </w:r>
      <w:proofErr w:type="spellStart"/>
      <w:r w:rsidR="008422DA">
        <w:rPr>
          <w:rFonts w:ascii="Arial" w:hAnsi="Arial" w:cs="Arial"/>
          <w:i/>
          <w:sz w:val="24"/>
          <w:szCs w:val="24"/>
        </w:rPr>
        <w:t>Facebook</w:t>
      </w:r>
      <w:proofErr w:type="spellEnd"/>
      <w:r w:rsidR="008422DA">
        <w:rPr>
          <w:rFonts w:ascii="Arial" w:hAnsi="Arial" w:cs="Arial"/>
          <w:sz w:val="24"/>
          <w:szCs w:val="24"/>
        </w:rPr>
        <w:t xml:space="preserve"> da Câmara Municipal, </w:t>
      </w:r>
      <w:r>
        <w:rPr>
          <w:rFonts w:ascii="Arial" w:hAnsi="Arial" w:cs="Arial"/>
          <w:sz w:val="24"/>
          <w:szCs w:val="24"/>
        </w:rPr>
        <w:t>sendo que as pessoas podiam comentar e enviar suas perguntas</w:t>
      </w:r>
      <w:r w:rsidR="008422DA">
        <w:rPr>
          <w:rFonts w:ascii="Arial" w:hAnsi="Arial" w:cs="Arial"/>
          <w:sz w:val="24"/>
          <w:szCs w:val="24"/>
        </w:rPr>
        <w:t xml:space="preserve"> pelo </w:t>
      </w:r>
      <w:proofErr w:type="spellStart"/>
      <w:r w:rsidR="008422DA" w:rsidRPr="009B63BC">
        <w:rPr>
          <w:rFonts w:ascii="Arial" w:hAnsi="Arial" w:cs="Arial"/>
          <w:i/>
          <w:iCs/>
          <w:sz w:val="24"/>
          <w:szCs w:val="24"/>
        </w:rPr>
        <w:t>Facebook</w:t>
      </w:r>
      <w:proofErr w:type="spellEnd"/>
      <w:r w:rsidR="008422DA">
        <w:rPr>
          <w:rFonts w:ascii="Arial" w:hAnsi="Arial" w:cs="Arial"/>
          <w:sz w:val="24"/>
          <w:szCs w:val="24"/>
        </w:rPr>
        <w:t xml:space="preserve"> e por meio de mensagem ao </w:t>
      </w:r>
      <w:r w:rsidR="008422DA">
        <w:rPr>
          <w:rFonts w:ascii="Arial" w:hAnsi="Arial" w:cs="Arial"/>
          <w:i/>
          <w:sz w:val="24"/>
          <w:szCs w:val="24"/>
        </w:rPr>
        <w:t>WhatsApp</w:t>
      </w:r>
      <w:r w:rsidR="008422DA">
        <w:rPr>
          <w:rFonts w:ascii="Arial" w:hAnsi="Arial" w:cs="Arial"/>
          <w:sz w:val="24"/>
          <w:szCs w:val="24"/>
        </w:rPr>
        <w:t>, através do número (14) 99610-1981</w:t>
      </w:r>
      <w:r>
        <w:rPr>
          <w:rFonts w:ascii="Arial" w:hAnsi="Arial" w:cs="Arial"/>
          <w:sz w:val="24"/>
          <w:szCs w:val="24"/>
        </w:rPr>
        <w:t>.</w:t>
      </w:r>
    </w:p>
    <w:p w14:paraId="0A4AC831" w14:textId="2FF9CADE" w:rsidR="009B63BC" w:rsidRDefault="009B63BC" w:rsidP="00310F2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mensagem recebida em 30 de junho, foi acolhida uma vez que </w:t>
      </w:r>
      <w:r w:rsidR="003A6996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>trata</w:t>
      </w:r>
      <w:r w:rsidR="00080677">
        <w:rPr>
          <w:rFonts w:ascii="Arial" w:hAnsi="Arial" w:cs="Arial"/>
          <w:sz w:val="24"/>
          <w:szCs w:val="24"/>
        </w:rPr>
        <w:t xml:space="preserve"> </w:t>
      </w:r>
      <w:r w:rsidR="003A6996">
        <w:rPr>
          <w:rFonts w:ascii="Arial" w:hAnsi="Arial" w:cs="Arial"/>
          <w:sz w:val="24"/>
          <w:szCs w:val="24"/>
        </w:rPr>
        <w:t xml:space="preserve">apenas </w:t>
      </w:r>
      <w:r w:rsidR="00080677">
        <w:rPr>
          <w:rFonts w:ascii="Arial" w:hAnsi="Arial" w:cs="Arial"/>
          <w:sz w:val="24"/>
          <w:szCs w:val="24"/>
        </w:rPr>
        <w:t>de equívoco</w:t>
      </w:r>
      <w:r w:rsidR="00056A7E">
        <w:rPr>
          <w:rFonts w:ascii="Arial" w:hAnsi="Arial" w:cs="Arial"/>
          <w:sz w:val="24"/>
          <w:szCs w:val="24"/>
        </w:rPr>
        <w:t xml:space="preserve"> formal nas denominações.</w:t>
      </w:r>
    </w:p>
    <w:p w14:paraId="08F91BD9" w14:textId="03A126C2" w:rsidR="00310F25" w:rsidRDefault="00310F25" w:rsidP="00310F2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</w:t>
      </w:r>
      <w:r w:rsidR="004C6565">
        <w:rPr>
          <w:rFonts w:ascii="Arial" w:hAnsi="Arial" w:cs="Arial"/>
          <w:sz w:val="24"/>
          <w:szCs w:val="24"/>
        </w:rPr>
        <w:t>orrido o prazo supracitado,</w:t>
      </w:r>
      <w:r w:rsidR="004C6565" w:rsidRPr="00AC737F">
        <w:rPr>
          <w:rFonts w:ascii="Arial" w:hAnsi="Arial" w:cs="Arial"/>
          <w:sz w:val="24"/>
          <w:szCs w:val="24"/>
        </w:rPr>
        <w:t xml:space="preserve"> foram apresentadas</w:t>
      </w:r>
      <w:r w:rsidR="004A27F3">
        <w:rPr>
          <w:rFonts w:ascii="Arial" w:hAnsi="Arial" w:cs="Arial"/>
          <w:sz w:val="24"/>
          <w:szCs w:val="24"/>
        </w:rPr>
        <w:t xml:space="preserve"> duas</w:t>
      </w:r>
      <w:r w:rsidR="004C6565" w:rsidRPr="00AC737F">
        <w:rPr>
          <w:rFonts w:ascii="Arial" w:hAnsi="Arial" w:cs="Arial"/>
          <w:sz w:val="24"/>
          <w:szCs w:val="24"/>
        </w:rPr>
        <w:t xml:space="preserve"> emendas pelos Senhores Verea</w:t>
      </w:r>
      <w:r w:rsidR="004C6565">
        <w:rPr>
          <w:rFonts w:ascii="Arial" w:hAnsi="Arial" w:cs="Arial"/>
          <w:sz w:val="24"/>
          <w:szCs w:val="24"/>
        </w:rPr>
        <w:t>dores</w:t>
      </w:r>
      <w:r w:rsidR="00521E84">
        <w:rPr>
          <w:rFonts w:ascii="Arial" w:hAnsi="Arial" w:cs="Arial"/>
          <w:sz w:val="24"/>
          <w:szCs w:val="24"/>
        </w:rPr>
        <w:t>.</w:t>
      </w:r>
      <w:r w:rsidR="004C6565">
        <w:rPr>
          <w:rFonts w:ascii="Arial" w:hAnsi="Arial" w:cs="Arial"/>
          <w:sz w:val="24"/>
          <w:szCs w:val="24"/>
        </w:rPr>
        <w:t xml:space="preserve"> </w:t>
      </w:r>
      <w:r w:rsidR="00521E84">
        <w:rPr>
          <w:rFonts w:ascii="Arial" w:hAnsi="Arial" w:cs="Arial"/>
          <w:sz w:val="24"/>
          <w:szCs w:val="24"/>
        </w:rPr>
        <w:t>Após análise ambas foram acolhidas pela</w:t>
      </w:r>
      <w:r w:rsidR="004C6565">
        <w:rPr>
          <w:rFonts w:ascii="Arial" w:hAnsi="Arial" w:cs="Arial"/>
          <w:sz w:val="24"/>
          <w:szCs w:val="24"/>
        </w:rPr>
        <w:t xml:space="preserve"> Comissão</w:t>
      </w:r>
      <w:r w:rsidR="00521E84">
        <w:rPr>
          <w:rFonts w:ascii="Arial" w:hAnsi="Arial" w:cs="Arial"/>
          <w:sz w:val="24"/>
          <w:szCs w:val="24"/>
        </w:rPr>
        <w:t>.</w:t>
      </w:r>
    </w:p>
    <w:p w14:paraId="57AE0150" w14:textId="77777777" w:rsidR="004C6565" w:rsidRPr="006F3C47" w:rsidRDefault="00310F25" w:rsidP="00310F2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4C6565">
        <w:rPr>
          <w:rFonts w:ascii="Arial" w:hAnsi="Arial" w:cs="Arial"/>
          <w:sz w:val="24"/>
          <w:szCs w:val="24"/>
        </w:rPr>
        <w:t>ma vez que a propositura foi examinada pelo Procurador Legislativo desta Casa que constatou que foram atendidas as disposições constitucionais, legais e regimentais, se manifesta</w:t>
      </w:r>
      <w:r w:rsidR="004C6565" w:rsidRPr="0031459D">
        <w:rPr>
          <w:rFonts w:ascii="Arial" w:hAnsi="Arial" w:cs="Arial"/>
          <w:sz w:val="24"/>
          <w:szCs w:val="24"/>
        </w:rPr>
        <w:t xml:space="preserve"> pelo prosseguimento do projeto, reservando nosso direito</w:t>
      </w:r>
      <w:r w:rsidR="004C6565" w:rsidRPr="00A01CEE">
        <w:rPr>
          <w:rFonts w:ascii="Arial" w:hAnsi="Arial" w:cs="Arial"/>
          <w:sz w:val="24"/>
          <w:szCs w:val="24"/>
        </w:rPr>
        <w:t xml:space="preserve"> de manifestação em Plenário, quando este constar da pauta de discussões.</w:t>
      </w:r>
    </w:p>
    <w:p w14:paraId="49753DB8" w14:textId="77777777" w:rsidR="004C6565" w:rsidRPr="00AC737F" w:rsidRDefault="004C6565" w:rsidP="004C6565">
      <w:pPr>
        <w:pStyle w:val="Corpodetexto2"/>
        <w:rPr>
          <w:rFonts w:ascii="Arial" w:eastAsia="Batang" w:hAnsi="Arial" w:cs="Arial"/>
        </w:rPr>
      </w:pPr>
    </w:p>
    <w:p w14:paraId="31CD85A6" w14:textId="77777777" w:rsidR="004C6565" w:rsidRPr="00AC737F" w:rsidRDefault="004C6565" w:rsidP="004C6565">
      <w:pPr>
        <w:pStyle w:val="Corpodetexto2"/>
        <w:rPr>
          <w:rFonts w:ascii="Arial" w:eastAsia="Batang" w:hAnsi="Arial" w:cs="Arial"/>
        </w:rPr>
      </w:pPr>
    </w:p>
    <w:p w14:paraId="348D07EC" w14:textId="07D8F3F4" w:rsidR="004C6565" w:rsidRPr="00AC737F" w:rsidRDefault="004C6565" w:rsidP="004C6565">
      <w:pPr>
        <w:pStyle w:val="Corpodetexto2"/>
        <w:ind w:left="360"/>
        <w:jc w:val="center"/>
        <w:rPr>
          <w:rFonts w:ascii="Arial" w:eastAsia="Batang" w:hAnsi="Arial" w:cs="Arial"/>
        </w:rPr>
      </w:pPr>
      <w:r w:rsidRPr="00AC737F">
        <w:rPr>
          <w:rFonts w:ascii="Arial" w:eastAsia="Batang" w:hAnsi="Arial" w:cs="Arial"/>
        </w:rPr>
        <w:t>Plenário “Ver</w:t>
      </w:r>
      <w:r w:rsidR="00F20541">
        <w:rPr>
          <w:rFonts w:ascii="Arial" w:eastAsia="Batang" w:hAnsi="Arial" w:cs="Arial"/>
        </w:rPr>
        <w:t>.</w:t>
      </w:r>
      <w:r w:rsidRPr="00AC737F">
        <w:rPr>
          <w:rFonts w:ascii="Arial" w:eastAsia="Batang" w:hAnsi="Arial" w:cs="Arial"/>
        </w:rPr>
        <w:t xml:space="preserve"> Laurindo </w:t>
      </w:r>
      <w:proofErr w:type="spellStart"/>
      <w:r w:rsidRPr="00AC737F">
        <w:rPr>
          <w:rFonts w:ascii="Arial" w:eastAsia="Batang" w:hAnsi="Arial" w:cs="Arial"/>
        </w:rPr>
        <w:t>Ezidoro</w:t>
      </w:r>
      <w:proofErr w:type="spellEnd"/>
      <w:r w:rsidRPr="00AC737F">
        <w:rPr>
          <w:rFonts w:ascii="Arial" w:eastAsia="Batang" w:hAnsi="Arial" w:cs="Arial"/>
        </w:rPr>
        <w:t xml:space="preserve"> Jaqueta”,</w:t>
      </w:r>
      <w:r>
        <w:rPr>
          <w:rFonts w:ascii="Arial" w:eastAsia="Batang" w:hAnsi="Arial" w:cs="Arial"/>
        </w:rPr>
        <w:t xml:space="preserve"> </w:t>
      </w:r>
      <w:r w:rsidR="000439FE">
        <w:rPr>
          <w:rFonts w:ascii="Arial" w:eastAsia="Batang" w:hAnsi="Arial" w:cs="Arial"/>
        </w:rPr>
        <w:t>2</w:t>
      </w:r>
      <w:r>
        <w:rPr>
          <w:rFonts w:ascii="Arial" w:eastAsia="Batang" w:hAnsi="Arial" w:cs="Arial"/>
        </w:rPr>
        <w:t xml:space="preserve"> de </w:t>
      </w:r>
      <w:r w:rsidR="00D20E35">
        <w:rPr>
          <w:rFonts w:ascii="Arial" w:eastAsia="Batang" w:hAnsi="Arial" w:cs="Arial"/>
        </w:rPr>
        <w:t>agosto</w:t>
      </w:r>
      <w:r>
        <w:rPr>
          <w:rFonts w:ascii="Arial" w:eastAsia="Batang" w:hAnsi="Arial" w:cs="Arial"/>
        </w:rPr>
        <w:t xml:space="preserve"> de 20</w:t>
      </w:r>
      <w:r w:rsidR="000439FE">
        <w:rPr>
          <w:rFonts w:ascii="Arial" w:eastAsia="Batang" w:hAnsi="Arial" w:cs="Arial"/>
        </w:rPr>
        <w:t>21</w:t>
      </w:r>
      <w:r w:rsidRPr="00AC737F">
        <w:rPr>
          <w:rFonts w:ascii="Arial" w:eastAsia="Batang" w:hAnsi="Arial" w:cs="Arial"/>
        </w:rPr>
        <w:t>.</w:t>
      </w:r>
    </w:p>
    <w:p w14:paraId="2175C1AD" w14:textId="77777777" w:rsidR="004C6565" w:rsidRPr="00AC737F" w:rsidRDefault="004C6565" w:rsidP="004C6565">
      <w:pPr>
        <w:pStyle w:val="Corpodetexto2"/>
        <w:ind w:left="360"/>
        <w:jc w:val="center"/>
        <w:rPr>
          <w:rFonts w:ascii="Arial" w:eastAsia="Batang" w:hAnsi="Arial" w:cs="Arial"/>
        </w:rPr>
      </w:pPr>
    </w:p>
    <w:p w14:paraId="6B50E29A" w14:textId="77777777" w:rsidR="004C6565" w:rsidRDefault="004C6565" w:rsidP="004C6565">
      <w:pPr>
        <w:pStyle w:val="Corpodetexto2"/>
        <w:rPr>
          <w:rFonts w:ascii="Arial" w:eastAsia="Batang" w:hAnsi="Arial" w:cs="Arial"/>
        </w:rPr>
      </w:pPr>
    </w:p>
    <w:p w14:paraId="19121E0A" w14:textId="77777777" w:rsidR="004C6565" w:rsidRDefault="004C6565" w:rsidP="004C6565">
      <w:pPr>
        <w:pStyle w:val="Corpodetexto2"/>
        <w:rPr>
          <w:rFonts w:ascii="Arial" w:eastAsia="Batang" w:hAnsi="Arial" w:cs="Arial"/>
        </w:rPr>
      </w:pPr>
    </w:p>
    <w:p w14:paraId="67173548" w14:textId="77777777" w:rsidR="004C6565" w:rsidRDefault="004C6565" w:rsidP="004C6565">
      <w:pPr>
        <w:pStyle w:val="Corpodetexto2"/>
        <w:ind w:left="360"/>
        <w:jc w:val="center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Vereador </w:t>
      </w:r>
      <w:r w:rsidR="000439FE">
        <w:rPr>
          <w:rFonts w:ascii="Arial" w:eastAsia="Batang" w:hAnsi="Arial" w:cs="Arial"/>
          <w:b/>
          <w:bCs/>
        </w:rPr>
        <w:t>SARGENTO LAUDO</w:t>
      </w:r>
    </w:p>
    <w:p w14:paraId="0063E839" w14:textId="77777777" w:rsidR="004C6565" w:rsidRDefault="004C6565" w:rsidP="004C6565">
      <w:pPr>
        <w:pStyle w:val="Corpodetexto2"/>
        <w:ind w:left="360"/>
        <w:jc w:val="center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>Presidente</w:t>
      </w:r>
    </w:p>
    <w:p w14:paraId="13D076C0" w14:textId="77777777" w:rsidR="004C6565" w:rsidRDefault="004C6565" w:rsidP="004C6565">
      <w:pPr>
        <w:pStyle w:val="Corpodetexto2"/>
        <w:rPr>
          <w:rFonts w:ascii="Arial" w:eastAsia="Batang" w:hAnsi="Arial" w:cs="Arial"/>
        </w:rPr>
      </w:pPr>
    </w:p>
    <w:p w14:paraId="3F686564" w14:textId="77777777" w:rsidR="004C6565" w:rsidRDefault="004C6565" w:rsidP="004C6565">
      <w:pPr>
        <w:pStyle w:val="Corpodetexto2"/>
        <w:rPr>
          <w:rFonts w:ascii="Arial" w:eastAsia="Batang" w:hAnsi="Arial" w:cs="Arial"/>
        </w:rPr>
      </w:pPr>
    </w:p>
    <w:p w14:paraId="499037F8" w14:textId="77777777" w:rsidR="004C6565" w:rsidRDefault="004C6565" w:rsidP="004C6565">
      <w:pPr>
        <w:pStyle w:val="Corpodetexto2"/>
        <w:rPr>
          <w:rFonts w:ascii="Arial" w:eastAsia="Batang" w:hAnsi="Arial" w:cs="Arial"/>
        </w:rPr>
      </w:pPr>
    </w:p>
    <w:p w14:paraId="3CBFFE8F" w14:textId="77777777" w:rsidR="004C6565" w:rsidRDefault="004C6565" w:rsidP="004C6565">
      <w:pPr>
        <w:pStyle w:val="Corpodetexto2"/>
        <w:ind w:right="-284" w:firstLine="720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Vereador </w:t>
      </w:r>
      <w:r w:rsidR="000439FE">
        <w:rPr>
          <w:rFonts w:ascii="Arial" w:eastAsia="Batang" w:hAnsi="Arial" w:cs="Arial"/>
          <w:b/>
          <w:bCs/>
        </w:rPr>
        <w:t>SILVIO</w:t>
      </w:r>
      <w:r>
        <w:rPr>
          <w:rFonts w:ascii="Arial" w:eastAsia="Batang" w:hAnsi="Arial" w:cs="Arial"/>
          <w:b/>
          <w:bCs/>
        </w:rPr>
        <w:tab/>
      </w:r>
      <w:r>
        <w:rPr>
          <w:rFonts w:ascii="Arial" w:eastAsia="Batang" w:hAnsi="Arial" w:cs="Arial"/>
          <w:b/>
          <w:bCs/>
        </w:rPr>
        <w:tab/>
      </w:r>
      <w:r>
        <w:rPr>
          <w:rFonts w:ascii="Arial" w:eastAsia="Batang" w:hAnsi="Arial" w:cs="Arial"/>
          <w:b/>
          <w:bCs/>
        </w:rPr>
        <w:tab/>
        <w:t xml:space="preserve">        </w:t>
      </w:r>
      <w:r>
        <w:rPr>
          <w:rFonts w:ascii="Arial" w:eastAsia="Batang" w:hAnsi="Arial" w:cs="Arial"/>
          <w:b/>
          <w:bCs/>
        </w:rPr>
        <w:tab/>
      </w:r>
      <w:r>
        <w:rPr>
          <w:rFonts w:ascii="Arial" w:eastAsia="Batang" w:hAnsi="Arial" w:cs="Arial"/>
          <w:b/>
          <w:bCs/>
        </w:rPr>
        <w:tab/>
      </w:r>
      <w:r>
        <w:rPr>
          <w:rFonts w:ascii="Arial" w:eastAsia="Batang" w:hAnsi="Arial" w:cs="Arial"/>
        </w:rPr>
        <w:t xml:space="preserve">Vereador </w:t>
      </w:r>
      <w:r>
        <w:rPr>
          <w:rFonts w:ascii="Arial" w:eastAsia="Batang" w:hAnsi="Arial" w:cs="Arial"/>
          <w:b/>
          <w:bCs/>
        </w:rPr>
        <w:t>MA</w:t>
      </w:r>
      <w:r w:rsidR="000439FE">
        <w:rPr>
          <w:rFonts w:ascii="Arial" w:eastAsia="Batang" w:hAnsi="Arial" w:cs="Arial"/>
          <w:b/>
          <w:bCs/>
        </w:rPr>
        <w:t>RCELO SLEIMAN</w:t>
      </w:r>
    </w:p>
    <w:p w14:paraId="2C958925" w14:textId="77777777" w:rsidR="004C6565" w:rsidRDefault="004C6565" w:rsidP="004C6565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        Relator                                                                </w:t>
      </w:r>
      <w:r w:rsidR="000439FE">
        <w:rPr>
          <w:rFonts w:ascii="Arial" w:eastAsia="Batang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>Membro</w:t>
      </w:r>
    </w:p>
    <w:p w14:paraId="7FBB1812" w14:textId="77777777" w:rsidR="004C6565" w:rsidRDefault="004C6565" w:rsidP="004C6565">
      <w:bookmarkStart w:id="0" w:name="_GoBack"/>
      <w:bookmarkEnd w:id="0"/>
    </w:p>
    <w:sectPr w:rsidR="004C6565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62301" w14:textId="77777777" w:rsidR="00174B6F" w:rsidRDefault="00174B6F">
      <w:r>
        <w:separator/>
      </w:r>
    </w:p>
  </w:endnote>
  <w:endnote w:type="continuationSeparator" w:id="0">
    <w:p w14:paraId="4E886019" w14:textId="77777777" w:rsidR="00174B6F" w:rsidRDefault="0017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2C964D" w14:textId="77777777" w:rsidR="00174B6F" w:rsidRDefault="00174B6F">
      <w:r>
        <w:separator/>
      </w:r>
    </w:p>
  </w:footnote>
  <w:footnote w:type="continuationSeparator" w:id="0">
    <w:p w14:paraId="489C8FB4" w14:textId="77777777" w:rsidR="00174B6F" w:rsidRDefault="00174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1A436" w14:textId="77777777" w:rsidR="00004485" w:rsidRDefault="00174B6F">
    <w:pPr>
      <w:jc w:val="center"/>
      <w:rPr>
        <w:b/>
        <w:sz w:val="28"/>
      </w:rPr>
    </w:pPr>
  </w:p>
  <w:p w14:paraId="66258694" w14:textId="77777777" w:rsidR="00004485" w:rsidRDefault="00174B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565"/>
    <w:rsid w:val="00002B08"/>
    <w:rsid w:val="000439FE"/>
    <w:rsid w:val="00056A7E"/>
    <w:rsid w:val="00080677"/>
    <w:rsid w:val="0015295C"/>
    <w:rsid w:val="00174B6F"/>
    <w:rsid w:val="0028711B"/>
    <w:rsid w:val="00310F25"/>
    <w:rsid w:val="003A6996"/>
    <w:rsid w:val="004A27F3"/>
    <w:rsid w:val="004C6565"/>
    <w:rsid w:val="00521E84"/>
    <w:rsid w:val="00602494"/>
    <w:rsid w:val="0075030E"/>
    <w:rsid w:val="008422DA"/>
    <w:rsid w:val="008B46C8"/>
    <w:rsid w:val="00995BBB"/>
    <w:rsid w:val="009B63BC"/>
    <w:rsid w:val="00BD3ADB"/>
    <w:rsid w:val="00D20E35"/>
    <w:rsid w:val="00D34E6C"/>
    <w:rsid w:val="00D46643"/>
    <w:rsid w:val="00F2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4F4C0"/>
  <w15:chartTrackingRefBased/>
  <w15:docId w15:val="{970852F4-D446-4092-8BCA-6A806D05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4C656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4C65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4C6565"/>
    <w:pPr>
      <w:jc w:val="both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4C656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1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Alexandre</cp:lastModifiedBy>
  <cp:revision>12</cp:revision>
  <dcterms:created xsi:type="dcterms:W3CDTF">2021-07-27T18:01:00Z</dcterms:created>
  <dcterms:modified xsi:type="dcterms:W3CDTF">2021-08-02T23:11:00Z</dcterms:modified>
</cp:coreProperties>
</file>