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56B" w:rsidRDefault="0026156B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:rsidR="00655F3C" w:rsidRDefault="00655F3C" w:rsidP="00655F3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26156B" w:rsidRPr="00AD735F">
        <w:rPr>
          <w:rFonts w:ascii="Arial" w:hAnsi="Arial" w:cs="Arial"/>
          <w:b/>
          <w:sz w:val="24"/>
          <w:szCs w:val="24"/>
          <w:u w:val="single"/>
        </w:rPr>
        <w:t>642</w:t>
      </w:r>
    </w:p>
    <w:p w:rsidR="00655F3C" w:rsidRDefault="00655F3C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:rsidR="00655F3C" w:rsidRDefault="00655F3C" w:rsidP="00655F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AD735F">
        <w:rPr>
          <w:rFonts w:ascii="Arial" w:hAnsi="Arial" w:cs="Arial"/>
          <w:b/>
          <w:sz w:val="24"/>
          <w:szCs w:val="24"/>
          <w:u w:val="single"/>
        </w:rPr>
        <w:t>23/</w:t>
      </w:r>
      <w:r w:rsidR="0076484E">
        <w:rPr>
          <w:rFonts w:ascii="Arial" w:hAnsi="Arial" w:cs="Arial"/>
          <w:b/>
          <w:sz w:val="24"/>
          <w:szCs w:val="24"/>
          <w:u w:val="single"/>
        </w:rPr>
        <w:t>8</w:t>
      </w:r>
      <w:r w:rsidR="008375A3">
        <w:rPr>
          <w:rFonts w:ascii="Arial" w:hAnsi="Arial" w:cs="Arial"/>
          <w:b/>
          <w:sz w:val="24"/>
          <w:szCs w:val="24"/>
          <w:u w:val="single"/>
        </w:rPr>
        <w:t>/20</w:t>
      </w:r>
      <w:r w:rsidR="0012127B">
        <w:rPr>
          <w:rFonts w:ascii="Arial" w:hAnsi="Arial" w:cs="Arial"/>
          <w:b/>
          <w:sz w:val="24"/>
          <w:szCs w:val="24"/>
          <w:u w:val="single"/>
        </w:rPr>
        <w:t>2</w:t>
      </w:r>
      <w:r w:rsidR="00BD7819">
        <w:rPr>
          <w:rFonts w:ascii="Arial" w:hAnsi="Arial" w:cs="Arial"/>
          <w:b/>
          <w:sz w:val="24"/>
          <w:szCs w:val="24"/>
          <w:u w:val="single"/>
        </w:rPr>
        <w:t>1</w:t>
      </w:r>
    </w:p>
    <w:p w:rsidR="00655F3C" w:rsidRDefault="00655F3C" w:rsidP="00655F3C">
      <w:pPr>
        <w:jc w:val="both"/>
        <w:rPr>
          <w:rFonts w:ascii="Arial" w:hAnsi="Arial" w:cs="Arial"/>
          <w:b/>
          <w:sz w:val="24"/>
          <w:szCs w:val="24"/>
        </w:rPr>
      </w:pPr>
    </w:p>
    <w:p w:rsidR="00655F3C" w:rsidRDefault="00655F3C" w:rsidP="00655F3C">
      <w:pPr>
        <w:pStyle w:val="Ttulo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</w:t>
      </w:r>
      <w:r w:rsidR="008D79FA">
        <w:rPr>
          <w:rFonts w:ascii="Arial" w:hAnsi="Arial" w:cs="Arial"/>
          <w:bCs/>
          <w:smallCaps/>
          <w:sz w:val="24"/>
          <w:szCs w:val="24"/>
        </w:rPr>
        <w:t xml:space="preserve"> Presidente Da Câmara Municipal</w:t>
      </w:r>
    </w:p>
    <w:p w:rsidR="00655F3C" w:rsidRDefault="00655F3C" w:rsidP="00655F3C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655F3C" w:rsidRDefault="00655F3C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:rsidR="001D3119" w:rsidRDefault="001D3119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:rsidR="001D3119" w:rsidRDefault="001D3119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:rsidR="00655F3C" w:rsidRDefault="00655F3C" w:rsidP="00655F3C">
      <w:pPr>
        <w:jc w:val="both"/>
        <w:rPr>
          <w:rFonts w:ascii="Arial" w:hAnsi="Arial" w:cs="Arial"/>
          <w:sz w:val="24"/>
          <w:szCs w:val="24"/>
        </w:rPr>
      </w:pPr>
    </w:p>
    <w:p w:rsidR="008A1063" w:rsidRDefault="008A1063" w:rsidP="0012127B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26156B" w:rsidRDefault="0026156B" w:rsidP="0012127B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AA7233" w:rsidRDefault="008A1063" w:rsidP="00AA7233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Lei nº 5.554/2014, que “</w:t>
      </w:r>
      <w:r w:rsidR="001D3119" w:rsidRPr="001D3119">
        <w:rPr>
          <w:rFonts w:ascii="Arial" w:hAnsi="Arial" w:cs="Arial"/>
          <w:i/>
          <w:sz w:val="24"/>
          <w:szCs w:val="24"/>
        </w:rPr>
        <w:t>R</w:t>
      </w:r>
      <w:r w:rsidRPr="001D3119">
        <w:rPr>
          <w:rFonts w:ascii="Arial" w:hAnsi="Arial" w:cs="Arial"/>
          <w:i/>
          <w:sz w:val="24"/>
          <w:szCs w:val="24"/>
        </w:rPr>
        <w:t>eestrutura o Programa Aluguel Social e dá outras providências</w:t>
      </w:r>
      <w:r>
        <w:rPr>
          <w:rFonts w:ascii="Arial" w:hAnsi="Arial" w:cs="Arial"/>
          <w:sz w:val="24"/>
          <w:szCs w:val="24"/>
        </w:rPr>
        <w:t>”, permite que a Prefeitura Municipal, através da Secretaria de Habitação e Urbanismo</w:t>
      </w:r>
      <w:r w:rsidR="001D311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8A1063">
        <w:rPr>
          <w:rFonts w:ascii="Arial" w:hAnsi="Arial" w:cs="Arial"/>
          <w:sz w:val="24"/>
          <w:szCs w:val="24"/>
        </w:rPr>
        <w:t>repasse recursos no va</w:t>
      </w:r>
      <w:r>
        <w:rPr>
          <w:rFonts w:ascii="Arial" w:hAnsi="Arial" w:cs="Arial"/>
          <w:sz w:val="24"/>
          <w:szCs w:val="24"/>
        </w:rPr>
        <w:t xml:space="preserve">lor máximo de um salário mínimo, </w:t>
      </w:r>
      <w:r w:rsidRPr="008A1063">
        <w:rPr>
          <w:rFonts w:ascii="Arial" w:hAnsi="Arial" w:cs="Arial"/>
          <w:sz w:val="24"/>
          <w:szCs w:val="24"/>
        </w:rPr>
        <w:t xml:space="preserve">pelo período de </w:t>
      </w:r>
      <w:r w:rsidR="00C3076F">
        <w:rPr>
          <w:rFonts w:ascii="Arial" w:hAnsi="Arial" w:cs="Arial"/>
          <w:sz w:val="24"/>
          <w:szCs w:val="24"/>
        </w:rPr>
        <w:t>doze</w:t>
      </w:r>
      <w:r w:rsidRPr="008A1063">
        <w:rPr>
          <w:rFonts w:ascii="Arial" w:hAnsi="Arial" w:cs="Arial"/>
          <w:sz w:val="24"/>
          <w:szCs w:val="24"/>
        </w:rPr>
        <w:t xml:space="preserve"> meses</w:t>
      </w:r>
      <w:r w:rsidR="001D3119">
        <w:rPr>
          <w:rFonts w:ascii="Arial" w:hAnsi="Arial" w:cs="Arial"/>
          <w:sz w:val="24"/>
          <w:szCs w:val="24"/>
        </w:rPr>
        <w:t xml:space="preserve"> (Lei n</w:t>
      </w:r>
      <w:r w:rsidR="00C3076F">
        <w:rPr>
          <w:rFonts w:ascii="Arial" w:hAnsi="Arial" w:cs="Arial"/>
          <w:sz w:val="24"/>
          <w:szCs w:val="24"/>
        </w:rPr>
        <w:t>º 6</w:t>
      </w:r>
      <w:r w:rsidR="001D3119">
        <w:rPr>
          <w:rFonts w:ascii="Arial" w:hAnsi="Arial" w:cs="Arial"/>
          <w:sz w:val="24"/>
          <w:szCs w:val="24"/>
        </w:rPr>
        <w:t>.</w:t>
      </w:r>
      <w:r w:rsidR="00C3076F">
        <w:rPr>
          <w:rFonts w:ascii="Arial" w:hAnsi="Arial" w:cs="Arial"/>
          <w:sz w:val="24"/>
          <w:szCs w:val="24"/>
        </w:rPr>
        <w:t>150/2020)</w:t>
      </w:r>
      <w:r w:rsidRPr="008A1063">
        <w:rPr>
          <w:rFonts w:ascii="Arial" w:hAnsi="Arial" w:cs="Arial"/>
          <w:sz w:val="24"/>
          <w:szCs w:val="24"/>
        </w:rPr>
        <w:t>, para pagamento de aluguel de um imóvel</w:t>
      </w:r>
      <w:r>
        <w:rPr>
          <w:rFonts w:ascii="Arial" w:hAnsi="Arial" w:cs="Arial"/>
          <w:sz w:val="24"/>
          <w:szCs w:val="24"/>
        </w:rPr>
        <w:t xml:space="preserve"> </w:t>
      </w:r>
      <w:r w:rsidR="005D07C6">
        <w:rPr>
          <w:rFonts w:ascii="Arial" w:hAnsi="Arial" w:cs="Arial"/>
          <w:sz w:val="24"/>
          <w:szCs w:val="24"/>
        </w:rPr>
        <w:t xml:space="preserve">ou alternativas de hospedagem </w:t>
      </w:r>
      <w:r>
        <w:rPr>
          <w:rFonts w:ascii="Arial" w:hAnsi="Arial" w:cs="Arial"/>
          <w:sz w:val="24"/>
          <w:szCs w:val="24"/>
        </w:rPr>
        <w:t xml:space="preserve">às </w:t>
      </w:r>
      <w:r w:rsidR="005D07C6" w:rsidRPr="005D07C6">
        <w:rPr>
          <w:rFonts w:ascii="Arial" w:hAnsi="Arial" w:cs="Arial"/>
          <w:sz w:val="24"/>
          <w:szCs w:val="24"/>
        </w:rPr>
        <w:t>famílias ou indivíduos em situações de riscos habi</w:t>
      </w:r>
      <w:r w:rsidR="005D07C6">
        <w:rPr>
          <w:rFonts w:ascii="Arial" w:hAnsi="Arial" w:cs="Arial"/>
          <w:sz w:val="24"/>
          <w:szCs w:val="24"/>
        </w:rPr>
        <w:t>tacionais de emergência</w:t>
      </w:r>
      <w:r w:rsidR="001D3119">
        <w:rPr>
          <w:rFonts w:ascii="Arial" w:hAnsi="Arial" w:cs="Arial"/>
          <w:sz w:val="24"/>
          <w:szCs w:val="24"/>
        </w:rPr>
        <w:t>,</w:t>
      </w:r>
      <w:r w:rsidR="005D07C6">
        <w:rPr>
          <w:rFonts w:ascii="Arial" w:hAnsi="Arial" w:cs="Arial"/>
          <w:sz w:val="24"/>
          <w:szCs w:val="24"/>
        </w:rPr>
        <w:t xml:space="preserve"> </w:t>
      </w:r>
      <w:r w:rsidR="005D07C6" w:rsidRPr="005D07C6">
        <w:rPr>
          <w:rFonts w:ascii="Arial" w:hAnsi="Arial" w:cs="Arial"/>
          <w:sz w:val="24"/>
          <w:szCs w:val="24"/>
        </w:rPr>
        <w:t>cuja moradia foi destruída ou interditada em função de deslizamentos, inundações, insalubridade, incêndios ou outras condições que impeçam o uso seguro da moradia</w:t>
      </w:r>
      <w:r>
        <w:rPr>
          <w:rFonts w:ascii="Arial" w:hAnsi="Arial" w:cs="Arial"/>
          <w:sz w:val="24"/>
          <w:szCs w:val="24"/>
        </w:rPr>
        <w:t>.</w:t>
      </w:r>
      <w:bookmarkStart w:id="0" w:name="artigo_2"/>
    </w:p>
    <w:p w:rsidR="0026156B" w:rsidRDefault="0026156B" w:rsidP="00AA7233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AA7233" w:rsidRDefault="00AA7233" w:rsidP="00AA7233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Programa Aluguel Social </w:t>
      </w:r>
      <w:bookmarkEnd w:id="0"/>
      <w:r w:rsidRPr="00AA7233">
        <w:rPr>
          <w:rFonts w:ascii="Arial" w:hAnsi="Arial" w:cs="Arial"/>
          <w:sz w:val="24"/>
          <w:szCs w:val="24"/>
        </w:rPr>
        <w:t>tem por objetivo a concessão de subsídio em espécie, em caráter emergencial e trans</w:t>
      </w:r>
      <w:r>
        <w:rPr>
          <w:rFonts w:ascii="Arial" w:hAnsi="Arial" w:cs="Arial"/>
          <w:sz w:val="24"/>
          <w:szCs w:val="24"/>
        </w:rPr>
        <w:t>itório, por parte do Executivo M</w:t>
      </w:r>
      <w:r w:rsidRPr="00AA7233">
        <w:rPr>
          <w:rFonts w:ascii="Arial" w:hAnsi="Arial" w:cs="Arial"/>
          <w:sz w:val="24"/>
          <w:szCs w:val="24"/>
        </w:rPr>
        <w:t>unicipal para as famílias ou indivíduos em situações de risco habitacionais de emergência, vulnerabilidade social, risco individual ou social a moradores de áreas submetidas às intervenções urbanas de interesse público.</w:t>
      </w:r>
    </w:p>
    <w:p w:rsidR="0026156B" w:rsidRDefault="0026156B" w:rsidP="00AA7233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AA7233" w:rsidRDefault="00AA7233" w:rsidP="00AA7233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Destacando, as reais necessidades apresentadas pelas pessoas que apresentam situações de risco e necessitam de um lar, moradia e/ou habitação de emergência, pois sua vulnerabilidade social está atrelada no momento que a mulher tornar-se vítima de agressões domésticas e está correndo o risco eminente de novas agressões por parte do autor do delito, no entanto, as medidas protetivas judiciais, são de grande valia, contudo, há necessidade do Estado oferecer e permitir a possibilidade de que a vítima e seus dependentes possam conviver em um ambiente de paz.</w:t>
      </w:r>
    </w:p>
    <w:p w:rsidR="0026156B" w:rsidRDefault="0026156B" w:rsidP="00AA7233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9365B5" w:rsidRDefault="00AA7233" w:rsidP="0012127B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realização e aplicação do Aluguel Social tem o viés de concessão do subsidio por parte do Poder Executivo Municipal para a famílias ou </w:t>
      </w:r>
      <w:r w:rsidRPr="0026156B">
        <w:rPr>
          <w:rFonts w:ascii="Arial" w:hAnsi="Arial" w:cs="Arial"/>
          <w:sz w:val="24"/>
          <w:szCs w:val="24"/>
        </w:rPr>
        <w:t>indivíduos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situações de risco, assim sendo, acreditamos que a previsão do art. 2 da Lei nº 5.554/2014 pode atender as mulheres que são retiradas de suas residências por conta do risco eminent</w:t>
      </w:r>
      <w:r w:rsidR="0076484E">
        <w:rPr>
          <w:rFonts w:ascii="Arial" w:hAnsi="Arial" w:cs="Arial"/>
          <w:sz w:val="24"/>
          <w:szCs w:val="24"/>
        </w:rPr>
        <w:t>e de futuras agressões físicas e emocionais contra a mulher.</w:t>
      </w:r>
    </w:p>
    <w:p w:rsidR="0026156B" w:rsidRDefault="0026156B" w:rsidP="0012127B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26156B" w:rsidRDefault="0026156B" w:rsidP="0012127B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26156B" w:rsidRDefault="0026156B" w:rsidP="0012127B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26156B" w:rsidRDefault="0026156B" w:rsidP="0012127B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26156B" w:rsidRPr="008A5837" w:rsidRDefault="0026156B" w:rsidP="0012127B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26156B" w:rsidRPr="0026156B" w:rsidRDefault="0026156B" w:rsidP="0026156B">
      <w:pPr>
        <w:ind w:firstLine="1985"/>
        <w:jc w:val="right"/>
        <w:rPr>
          <w:rFonts w:ascii="Arial" w:hAnsi="Arial" w:cs="Arial"/>
          <w:b/>
          <w:sz w:val="24"/>
          <w:szCs w:val="24"/>
        </w:rPr>
      </w:pPr>
      <w:r w:rsidRPr="0026156B">
        <w:rPr>
          <w:rFonts w:ascii="Arial" w:hAnsi="Arial" w:cs="Arial"/>
          <w:b/>
          <w:sz w:val="24"/>
          <w:szCs w:val="24"/>
        </w:rPr>
        <w:lastRenderedPageBreak/>
        <w:t>[Parte integrante do Requerimento nº 642/2021]</w:t>
      </w:r>
    </w:p>
    <w:p w:rsidR="0026156B" w:rsidRDefault="0026156B" w:rsidP="0076484E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76484E" w:rsidRDefault="001D3119" w:rsidP="0076484E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1D3119">
        <w:rPr>
          <w:rFonts w:ascii="Arial" w:hAnsi="Arial" w:cs="Arial"/>
          <w:sz w:val="24"/>
          <w:szCs w:val="24"/>
        </w:rPr>
        <w:t xml:space="preserve">Diante do exposto, </w:t>
      </w:r>
      <w:r w:rsidR="00655F3C">
        <w:rPr>
          <w:rFonts w:ascii="Arial" w:hAnsi="Arial" w:cs="Arial"/>
          <w:b/>
          <w:sz w:val="24"/>
          <w:szCs w:val="24"/>
        </w:rPr>
        <w:t>REQUE</w:t>
      </w:r>
      <w:r w:rsidR="0030580E">
        <w:rPr>
          <w:rFonts w:ascii="Arial" w:hAnsi="Arial" w:cs="Arial"/>
          <w:b/>
          <w:sz w:val="24"/>
          <w:szCs w:val="24"/>
        </w:rPr>
        <w:t>REMOS</w:t>
      </w:r>
      <w:r w:rsidR="00655F3C">
        <w:rPr>
          <w:rFonts w:ascii="Arial" w:hAnsi="Arial" w:cs="Arial"/>
          <w:sz w:val="24"/>
          <w:szCs w:val="24"/>
        </w:rPr>
        <w:t>, depois de cumpridas as formalidades regimentais, ouvido o Plenário,</w:t>
      </w:r>
      <w:r w:rsidR="008A5837">
        <w:rPr>
          <w:rFonts w:ascii="Arial" w:hAnsi="Arial" w:cs="Arial"/>
          <w:sz w:val="24"/>
          <w:szCs w:val="24"/>
        </w:rPr>
        <w:t xml:space="preserve"> que</w:t>
      </w:r>
      <w:r w:rsidR="00655F3C">
        <w:rPr>
          <w:rFonts w:ascii="Arial" w:hAnsi="Arial" w:cs="Arial"/>
          <w:sz w:val="24"/>
          <w:szCs w:val="24"/>
        </w:rPr>
        <w:t xml:space="preserve"> seja oficiado ao </w:t>
      </w:r>
      <w:r w:rsidR="00AF29F4">
        <w:rPr>
          <w:rFonts w:ascii="Arial" w:hAnsi="Arial" w:cs="Arial"/>
          <w:sz w:val="24"/>
          <w:szCs w:val="24"/>
        </w:rPr>
        <w:t>Secretário de Habitação e Urbanismo</w:t>
      </w:r>
      <w:r w:rsidR="00655F3C">
        <w:rPr>
          <w:rFonts w:ascii="Arial" w:hAnsi="Arial" w:cs="Arial"/>
          <w:sz w:val="24"/>
          <w:szCs w:val="24"/>
        </w:rPr>
        <w:t xml:space="preserve">, </w:t>
      </w:r>
      <w:r w:rsidR="00AF29F4">
        <w:rPr>
          <w:rFonts w:ascii="Arial" w:hAnsi="Arial" w:cs="Arial"/>
          <w:b/>
          <w:sz w:val="24"/>
          <w:szCs w:val="24"/>
        </w:rPr>
        <w:t>LUIS GUILHERME SILVA</w:t>
      </w:r>
      <w:r w:rsidR="00655F3C" w:rsidRPr="00B651E1">
        <w:rPr>
          <w:rFonts w:ascii="Arial" w:hAnsi="Arial" w:cs="Arial"/>
          <w:sz w:val="24"/>
          <w:szCs w:val="24"/>
        </w:rPr>
        <w:t>,</w:t>
      </w:r>
      <w:r w:rsidR="00655F3C">
        <w:rPr>
          <w:rFonts w:ascii="Arial" w:hAnsi="Arial" w:cs="Arial"/>
          <w:b/>
          <w:sz w:val="24"/>
          <w:szCs w:val="24"/>
        </w:rPr>
        <w:t xml:space="preserve"> </w:t>
      </w:r>
      <w:r w:rsidR="00655F3C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76484E">
        <w:rPr>
          <w:rFonts w:ascii="Arial" w:hAnsi="Arial" w:cs="Arial"/>
          <w:sz w:val="24"/>
          <w:szCs w:val="24"/>
        </w:rPr>
        <w:t>o estudo de aplicação e priorização de uma determinada parcela orçamentária do aluguel social, prevista na Lei nº 5.554/2014 art.2 para as mulheres que sofrem violência doméstica.</w:t>
      </w:r>
    </w:p>
    <w:p w:rsidR="001D3119" w:rsidRDefault="001D3119" w:rsidP="00B651E1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655F3C" w:rsidRDefault="00655F3C" w:rsidP="00111E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</w:t>
      </w:r>
      <w:r w:rsidR="00FA2702">
        <w:rPr>
          <w:rFonts w:ascii="Arial" w:hAnsi="Arial" w:cs="Arial"/>
          <w:sz w:val="24"/>
          <w:szCs w:val="24"/>
        </w:rPr>
        <w:t xml:space="preserve">indo Ezidoro Jaqueta”, </w:t>
      </w:r>
      <w:r w:rsidR="00230957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</w:t>
      </w:r>
      <w:r w:rsidR="00230957">
        <w:rPr>
          <w:rFonts w:ascii="Arial" w:hAnsi="Arial" w:cs="Arial"/>
          <w:sz w:val="24"/>
          <w:szCs w:val="24"/>
        </w:rPr>
        <w:t xml:space="preserve"> agosto</w:t>
      </w:r>
      <w:r w:rsidR="0012127B">
        <w:rPr>
          <w:rFonts w:ascii="Arial" w:hAnsi="Arial" w:cs="Arial"/>
          <w:sz w:val="24"/>
          <w:szCs w:val="24"/>
        </w:rPr>
        <w:t xml:space="preserve"> de 20</w:t>
      </w:r>
      <w:r w:rsidR="00BD781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230957" w:rsidRDefault="00230957" w:rsidP="00931E2D">
      <w:pPr>
        <w:rPr>
          <w:rFonts w:ascii="Arial" w:hAnsi="Arial" w:cs="Arial"/>
          <w:sz w:val="24"/>
          <w:szCs w:val="24"/>
        </w:rPr>
      </w:pPr>
    </w:p>
    <w:p w:rsidR="00230957" w:rsidRDefault="00230957" w:rsidP="00111EE9">
      <w:pPr>
        <w:jc w:val="center"/>
        <w:rPr>
          <w:rFonts w:ascii="Arial" w:hAnsi="Arial" w:cs="Arial"/>
          <w:sz w:val="24"/>
          <w:szCs w:val="24"/>
        </w:rPr>
      </w:pPr>
    </w:p>
    <w:p w:rsidR="008D79FA" w:rsidRPr="009C1C80" w:rsidRDefault="0076484E" w:rsidP="007648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Vereadores Autores</w:t>
      </w:r>
      <w:r w:rsidR="00230957">
        <w:rPr>
          <w:rFonts w:ascii="Arial" w:hAnsi="Arial" w:cs="Arial"/>
          <w:sz w:val="24"/>
          <w:szCs w:val="24"/>
        </w:rPr>
        <w:t>:</w:t>
      </w:r>
    </w:p>
    <w:p w:rsidR="00655F3C" w:rsidRDefault="00655F3C" w:rsidP="00655F3C">
      <w:pPr>
        <w:jc w:val="both"/>
        <w:rPr>
          <w:rFonts w:ascii="Arial" w:hAnsi="Arial" w:cs="Arial"/>
          <w:sz w:val="24"/>
          <w:szCs w:val="24"/>
        </w:rPr>
      </w:pPr>
    </w:p>
    <w:p w:rsidR="00111EE9" w:rsidRDefault="00111EE9" w:rsidP="00655F3C">
      <w:pPr>
        <w:jc w:val="both"/>
        <w:rPr>
          <w:rFonts w:ascii="Arial" w:hAnsi="Arial" w:cs="Arial"/>
          <w:sz w:val="24"/>
          <w:szCs w:val="24"/>
        </w:rPr>
      </w:pPr>
    </w:p>
    <w:p w:rsidR="0076484E" w:rsidRDefault="0076484E" w:rsidP="00655F3C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491"/>
      </w:tblGrid>
      <w:tr w:rsidR="0076484E" w:rsidTr="0076484E">
        <w:tc>
          <w:tcPr>
            <w:tcW w:w="4558" w:type="dxa"/>
          </w:tcPr>
          <w:p w:rsidR="0076484E" w:rsidRDefault="0076484E" w:rsidP="007648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84E" w:rsidRPr="00230957" w:rsidRDefault="00230957" w:rsidP="007648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957"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:rsidR="0076484E" w:rsidRPr="00230957" w:rsidRDefault="0076484E" w:rsidP="0076484E">
            <w:pPr>
              <w:jc w:val="center"/>
              <w:rPr>
                <w:sz w:val="28"/>
              </w:rPr>
            </w:pPr>
            <w:r w:rsidRPr="00230957">
              <w:rPr>
                <w:rFonts w:ascii="Arial" w:hAnsi="Arial" w:cs="Arial"/>
                <w:sz w:val="24"/>
                <w:szCs w:val="24"/>
              </w:rPr>
              <w:t>PSDB</w:t>
            </w:r>
          </w:p>
          <w:p w:rsidR="0076484E" w:rsidRDefault="0076484E" w:rsidP="00655F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30957" w:rsidRDefault="00230957" w:rsidP="00655F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30957" w:rsidRDefault="00230957" w:rsidP="00655F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30957" w:rsidRDefault="00230957" w:rsidP="00655F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8" w:type="dxa"/>
          </w:tcPr>
          <w:p w:rsidR="0076484E" w:rsidRDefault="0076484E" w:rsidP="007648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84E" w:rsidRPr="00230957" w:rsidRDefault="0076484E" w:rsidP="007648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957">
              <w:rPr>
                <w:rFonts w:ascii="Arial" w:hAnsi="Arial" w:cs="Arial"/>
                <w:b/>
                <w:sz w:val="24"/>
                <w:szCs w:val="24"/>
              </w:rPr>
              <w:t>SILVIO SANTOS</w:t>
            </w:r>
          </w:p>
          <w:p w:rsidR="0076484E" w:rsidRPr="00230957" w:rsidRDefault="0076484E" w:rsidP="0076484E">
            <w:pPr>
              <w:jc w:val="center"/>
              <w:rPr>
                <w:sz w:val="28"/>
              </w:rPr>
            </w:pPr>
            <w:r w:rsidRPr="00230957"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:rsidR="0076484E" w:rsidRDefault="0076484E" w:rsidP="007648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484E" w:rsidTr="0076484E">
        <w:tc>
          <w:tcPr>
            <w:tcW w:w="4558" w:type="dxa"/>
          </w:tcPr>
          <w:p w:rsidR="0076484E" w:rsidRDefault="0076484E" w:rsidP="007648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84E" w:rsidRPr="00230957" w:rsidRDefault="00230957" w:rsidP="007648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957">
              <w:rPr>
                <w:rFonts w:ascii="Arial" w:hAnsi="Arial" w:cs="Arial"/>
                <w:b/>
                <w:sz w:val="24"/>
                <w:szCs w:val="24"/>
              </w:rPr>
              <w:t>CLAUDIA GABRIEL</w:t>
            </w:r>
          </w:p>
          <w:p w:rsidR="0076484E" w:rsidRPr="00230957" w:rsidRDefault="0076484E" w:rsidP="0076484E">
            <w:pPr>
              <w:jc w:val="center"/>
              <w:rPr>
                <w:sz w:val="28"/>
              </w:rPr>
            </w:pPr>
            <w:r w:rsidRPr="00230957">
              <w:rPr>
                <w:rFonts w:ascii="Arial" w:hAnsi="Arial" w:cs="Arial"/>
                <w:sz w:val="24"/>
                <w:szCs w:val="24"/>
              </w:rPr>
              <w:t>DEM</w:t>
            </w:r>
          </w:p>
          <w:p w:rsidR="0076484E" w:rsidRDefault="0076484E" w:rsidP="00655F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8" w:type="dxa"/>
          </w:tcPr>
          <w:p w:rsidR="0076484E" w:rsidRDefault="0076484E" w:rsidP="007648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484E" w:rsidRPr="00230957" w:rsidRDefault="00230957" w:rsidP="007648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957">
              <w:rPr>
                <w:rFonts w:ascii="Arial" w:hAnsi="Arial" w:cs="Arial"/>
                <w:b/>
                <w:sz w:val="24"/>
                <w:szCs w:val="24"/>
              </w:rPr>
              <w:t>ERIKA DA LIGA DO BEM</w:t>
            </w:r>
          </w:p>
          <w:p w:rsidR="0076484E" w:rsidRPr="00230957" w:rsidRDefault="0076484E" w:rsidP="0076484E">
            <w:pPr>
              <w:jc w:val="center"/>
              <w:rPr>
                <w:sz w:val="28"/>
              </w:rPr>
            </w:pPr>
            <w:r w:rsidRPr="00230957"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:rsidR="0076484E" w:rsidRDefault="0076484E" w:rsidP="00655F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484E" w:rsidRDefault="0076484E" w:rsidP="00655F3C">
      <w:pPr>
        <w:jc w:val="both"/>
        <w:rPr>
          <w:rFonts w:ascii="Arial" w:hAnsi="Arial" w:cs="Arial"/>
          <w:sz w:val="24"/>
          <w:szCs w:val="24"/>
        </w:rPr>
      </w:pPr>
    </w:p>
    <w:p w:rsidR="00BE13AF" w:rsidRDefault="00BE13AF" w:rsidP="00BD7819">
      <w:pPr>
        <w:rPr>
          <w:sz w:val="28"/>
        </w:rPr>
      </w:pPr>
    </w:p>
    <w:p w:rsidR="00BE13AF" w:rsidRDefault="00BE13AF" w:rsidP="00BD7819">
      <w:pPr>
        <w:rPr>
          <w:sz w:val="28"/>
        </w:rPr>
      </w:pPr>
    </w:p>
    <w:p w:rsidR="00BE13AF" w:rsidRPr="00BE13AF" w:rsidRDefault="00BE13AF" w:rsidP="00BE13AF">
      <w:pPr>
        <w:jc w:val="center"/>
        <w:rPr>
          <w:rFonts w:ascii="Arial" w:hAnsi="Arial" w:cs="Arial"/>
          <w:b/>
          <w:sz w:val="24"/>
          <w:szCs w:val="24"/>
        </w:rPr>
      </w:pPr>
      <w:r w:rsidRPr="00BE13AF">
        <w:rPr>
          <w:rFonts w:ascii="Arial" w:hAnsi="Arial" w:cs="Arial"/>
          <w:b/>
          <w:sz w:val="24"/>
          <w:szCs w:val="24"/>
        </w:rPr>
        <w:t>PALHINHA</w:t>
      </w:r>
    </w:p>
    <w:p w:rsidR="00BE13AF" w:rsidRPr="00BE13AF" w:rsidRDefault="00BE13AF" w:rsidP="00BE13AF">
      <w:pPr>
        <w:jc w:val="center"/>
        <w:rPr>
          <w:rFonts w:ascii="Arial" w:hAnsi="Arial" w:cs="Arial"/>
          <w:sz w:val="24"/>
          <w:szCs w:val="24"/>
        </w:rPr>
      </w:pPr>
      <w:r w:rsidRPr="00BE13AF">
        <w:rPr>
          <w:rFonts w:ascii="Arial" w:hAnsi="Arial" w:cs="Arial"/>
          <w:sz w:val="24"/>
          <w:szCs w:val="24"/>
        </w:rPr>
        <w:t>DEM</w:t>
      </w:r>
    </w:p>
    <w:p w:rsidR="00111EE9" w:rsidRDefault="00111EE9" w:rsidP="00BD7819">
      <w:pPr>
        <w:rPr>
          <w:sz w:val="28"/>
        </w:rPr>
      </w:pPr>
    </w:p>
    <w:p w:rsidR="00111EE9" w:rsidRDefault="00111EE9" w:rsidP="00BD7819">
      <w:pPr>
        <w:rPr>
          <w:sz w:val="28"/>
        </w:rPr>
      </w:pPr>
    </w:p>
    <w:p w:rsidR="00111EE9" w:rsidRDefault="00111EE9" w:rsidP="00BD7819">
      <w:pPr>
        <w:rPr>
          <w:sz w:val="28"/>
        </w:rPr>
      </w:pPr>
    </w:p>
    <w:p w:rsidR="00111EE9" w:rsidRDefault="00111EE9" w:rsidP="00BD7819">
      <w:pPr>
        <w:rPr>
          <w:sz w:val="28"/>
        </w:rPr>
      </w:pPr>
    </w:p>
    <w:p w:rsidR="00111EE9" w:rsidRDefault="00111EE9" w:rsidP="00BD7819">
      <w:pPr>
        <w:rPr>
          <w:sz w:val="28"/>
        </w:rPr>
      </w:pPr>
    </w:p>
    <w:p w:rsidR="00111EE9" w:rsidRDefault="00111EE9" w:rsidP="00BD7819">
      <w:pPr>
        <w:rPr>
          <w:sz w:val="28"/>
        </w:rPr>
      </w:pPr>
    </w:p>
    <w:p w:rsidR="00111EE9" w:rsidRPr="00111EE9" w:rsidRDefault="00931E2D" w:rsidP="00BD7819">
      <w:pPr>
        <w:rPr>
          <w:color w:val="D9D9D9" w:themeColor="background1" w:themeShade="D9"/>
        </w:rPr>
      </w:pPr>
      <w:r>
        <w:rPr>
          <w:color w:val="D9D9D9" w:themeColor="background1" w:themeShade="D9"/>
        </w:rPr>
        <w:t>ALO/rr</w:t>
      </w:r>
      <w:bookmarkStart w:id="1" w:name="_GoBack"/>
      <w:bookmarkEnd w:id="1"/>
    </w:p>
    <w:sectPr w:rsidR="00111EE9" w:rsidRPr="00111EE9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96C" w:rsidRDefault="00DF096C">
      <w:r>
        <w:separator/>
      </w:r>
    </w:p>
  </w:endnote>
  <w:endnote w:type="continuationSeparator" w:id="0">
    <w:p w:rsidR="00DF096C" w:rsidRDefault="00DF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96C" w:rsidRDefault="00DF096C">
      <w:r>
        <w:separator/>
      </w:r>
    </w:p>
  </w:footnote>
  <w:footnote w:type="continuationSeparator" w:id="0">
    <w:p w:rsidR="00DF096C" w:rsidRDefault="00DF0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2320E"/>
    <w:multiLevelType w:val="hybridMultilevel"/>
    <w:tmpl w:val="D4DC731A"/>
    <w:lvl w:ilvl="0" w:tplc="0A3AA8A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B53BD"/>
    <w:rsid w:val="00111EE9"/>
    <w:rsid w:val="0012127B"/>
    <w:rsid w:val="001234C3"/>
    <w:rsid w:val="0016305C"/>
    <w:rsid w:val="00182B67"/>
    <w:rsid w:val="001A6A7C"/>
    <w:rsid w:val="001D3119"/>
    <w:rsid w:val="001D3527"/>
    <w:rsid w:val="001E0172"/>
    <w:rsid w:val="00230957"/>
    <w:rsid w:val="00242FA8"/>
    <w:rsid w:val="0026156B"/>
    <w:rsid w:val="00263918"/>
    <w:rsid w:val="00275053"/>
    <w:rsid w:val="0029073D"/>
    <w:rsid w:val="002D2B74"/>
    <w:rsid w:val="002D2C11"/>
    <w:rsid w:val="002F4F4F"/>
    <w:rsid w:val="0030580E"/>
    <w:rsid w:val="0031676F"/>
    <w:rsid w:val="00352A32"/>
    <w:rsid w:val="004F2AD9"/>
    <w:rsid w:val="005D07C6"/>
    <w:rsid w:val="00623759"/>
    <w:rsid w:val="006261F5"/>
    <w:rsid w:val="00655F3C"/>
    <w:rsid w:val="006C14CA"/>
    <w:rsid w:val="006C5AA3"/>
    <w:rsid w:val="006D325C"/>
    <w:rsid w:val="006F0D7E"/>
    <w:rsid w:val="00711708"/>
    <w:rsid w:val="00750D0D"/>
    <w:rsid w:val="0076484E"/>
    <w:rsid w:val="00773F25"/>
    <w:rsid w:val="008375A3"/>
    <w:rsid w:val="008A1063"/>
    <w:rsid w:val="008A5837"/>
    <w:rsid w:val="008C739F"/>
    <w:rsid w:val="008D79FA"/>
    <w:rsid w:val="00924D85"/>
    <w:rsid w:val="00931E2D"/>
    <w:rsid w:val="009365B5"/>
    <w:rsid w:val="00956948"/>
    <w:rsid w:val="00962B73"/>
    <w:rsid w:val="009906AC"/>
    <w:rsid w:val="009C1C80"/>
    <w:rsid w:val="00A15BBF"/>
    <w:rsid w:val="00A214F0"/>
    <w:rsid w:val="00A443FF"/>
    <w:rsid w:val="00AA7233"/>
    <w:rsid w:val="00AB7FB7"/>
    <w:rsid w:val="00AD735F"/>
    <w:rsid w:val="00AF29F4"/>
    <w:rsid w:val="00B03394"/>
    <w:rsid w:val="00B03B35"/>
    <w:rsid w:val="00B63931"/>
    <w:rsid w:val="00B651E1"/>
    <w:rsid w:val="00BD7819"/>
    <w:rsid w:val="00BE13AF"/>
    <w:rsid w:val="00C3076F"/>
    <w:rsid w:val="00C51103"/>
    <w:rsid w:val="00C55C41"/>
    <w:rsid w:val="00C935A1"/>
    <w:rsid w:val="00CB7162"/>
    <w:rsid w:val="00CC6616"/>
    <w:rsid w:val="00CF4791"/>
    <w:rsid w:val="00D477F6"/>
    <w:rsid w:val="00D57AF7"/>
    <w:rsid w:val="00DB5139"/>
    <w:rsid w:val="00DC69BD"/>
    <w:rsid w:val="00DF017B"/>
    <w:rsid w:val="00DF096C"/>
    <w:rsid w:val="00E109E6"/>
    <w:rsid w:val="00E4291E"/>
    <w:rsid w:val="00E439F7"/>
    <w:rsid w:val="00EC5BDE"/>
    <w:rsid w:val="00EE29BF"/>
    <w:rsid w:val="00F031FB"/>
    <w:rsid w:val="00FA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9FF34A-1F72-4080-A38D-62B5D781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10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0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55F3C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655F3C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C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C1C8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B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rsid w:val="008A10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8A106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abel">
    <w:name w:val="label"/>
    <w:basedOn w:val="Fontepargpadro"/>
    <w:rsid w:val="00AA7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2018-12-03T17:48:00Z</cp:lastPrinted>
  <dcterms:created xsi:type="dcterms:W3CDTF">2021-08-19T11:58:00Z</dcterms:created>
  <dcterms:modified xsi:type="dcterms:W3CDTF">2021-08-20T12:52:00Z</dcterms:modified>
</cp:coreProperties>
</file>