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831BAF" w14:textId="77777777" w:rsidR="0026156B" w:rsidRDefault="0026156B" w:rsidP="00655F3C">
      <w:pPr>
        <w:jc w:val="center"/>
        <w:rPr>
          <w:rFonts w:ascii="Arial" w:hAnsi="Arial" w:cs="Arial"/>
          <w:b/>
          <w:sz w:val="24"/>
          <w:szCs w:val="24"/>
        </w:rPr>
      </w:pPr>
    </w:p>
    <w:p w14:paraId="45C9EAA8" w14:textId="77777777" w:rsidR="00655F3C" w:rsidRPr="00E23582" w:rsidRDefault="00773016" w:rsidP="00655F3C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23582">
        <w:rPr>
          <w:rFonts w:ascii="Arial" w:hAnsi="Arial" w:cs="Arial"/>
          <w:b/>
          <w:sz w:val="22"/>
          <w:szCs w:val="22"/>
        </w:rPr>
        <w:t xml:space="preserve">R E Q U E R I M E N T O Nº. </w:t>
      </w:r>
      <w:r w:rsidR="004A23AE" w:rsidRPr="00E23582">
        <w:rPr>
          <w:rFonts w:ascii="Arial" w:hAnsi="Arial" w:cs="Arial"/>
          <w:b/>
          <w:sz w:val="22"/>
          <w:szCs w:val="22"/>
          <w:u w:val="single"/>
        </w:rPr>
        <w:t>650</w:t>
      </w:r>
    </w:p>
    <w:p w14:paraId="6E3BFFF4" w14:textId="77777777" w:rsidR="00655F3C" w:rsidRPr="00E23582" w:rsidRDefault="00655F3C" w:rsidP="00655F3C">
      <w:pPr>
        <w:jc w:val="center"/>
        <w:rPr>
          <w:rFonts w:ascii="Arial" w:hAnsi="Arial" w:cs="Arial"/>
          <w:b/>
          <w:sz w:val="22"/>
          <w:szCs w:val="22"/>
        </w:rPr>
      </w:pPr>
    </w:p>
    <w:p w14:paraId="0ED71414" w14:textId="77777777" w:rsidR="00655F3C" w:rsidRPr="00E23582" w:rsidRDefault="00773016" w:rsidP="00655F3C">
      <w:pPr>
        <w:jc w:val="center"/>
        <w:rPr>
          <w:rFonts w:ascii="Arial" w:hAnsi="Arial" w:cs="Arial"/>
          <w:sz w:val="22"/>
          <w:szCs w:val="22"/>
        </w:rPr>
      </w:pPr>
      <w:r w:rsidRPr="00E23582">
        <w:rPr>
          <w:rFonts w:ascii="Arial" w:hAnsi="Arial" w:cs="Arial"/>
          <w:b/>
          <w:sz w:val="22"/>
          <w:szCs w:val="22"/>
        </w:rPr>
        <w:t xml:space="preserve">SESSÃO ORDINÁRIA DE </w:t>
      </w:r>
      <w:r w:rsidR="000C38E5" w:rsidRPr="00E23582">
        <w:rPr>
          <w:rFonts w:ascii="Arial" w:hAnsi="Arial" w:cs="Arial"/>
          <w:b/>
          <w:sz w:val="22"/>
          <w:szCs w:val="22"/>
          <w:u w:val="single"/>
        </w:rPr>
        <w:t>23/</w:t>
      </w:r>
      <w:r w:rsidR="0076484E" w:rsidRPr="00E23582">
        <w:rPr>
          <w:rFonts w:ascii="Arial" w:hAnsi="Arial" w:cs="Arial"/>
          <w:b/>
          <w:sz w:val="22"/>
          <w:szCs w:val="22"/>
          <w:u w:val="single"/>
        </w:rPr>
        <w:t>8</w:t>
      </w:r>
      <w:r w:rsidR="008375A3" w:rsidRPr="00E23582">
        <w:rPr>
          <w:rFonts w:ascii="Arial" w:hAnsi="Arial" w:cs="Arial"/>
          <w:b/>
          <w:sz w:val="22"/>
          <w:szCs w:val="22"/>
          <w:u w:val="single"/>
        </w:rPr>
        <w:t>/20</w:t>
      </w:r>
      <w:r w:rsidR="0012127B" w:rsidRPr="00E23582">
        <w:rPr>
          <w:rFonts w:ascii="Arial" w:hAnsi="Arial" w:cs="Arial"/>
          <w:b/>
          <w:sz w:val="22"/>
          <w:szCs w:val="22"/>
          <w:u w:val="single"/>
        </w:rPr>
        <w:t>2</w:t>
      </w:r>
      <w:r w:rsidR="00BD7819" w:rsidRPr="00E23582">
        <w:rPr>
          <w:rFonts w:ascii="Arial" w:hAnsi="Arial" w:cs="Arial"/>
          <w:b/>
          <w:sz w:val="22"/>
          <w:szCs w:val="22"/>
          <w:u w:val="single"/>
        </w:rPr>
        <w:t>1</w:t>
      </w:r>
    </w:p>
    <w:p w14:paraId="6C29EE0C" w14:textId="77777777" w:rsidR="00655F3C" w:rsidRPr="00E23582" w:rsidRDefault="00655F3C" w:rsidP="00655F3C">
      <w:pPr>
        <w:jc w:val="both"/>
        <w:rPr>
          <w:rFonts w:ascii="Arial" w:hAnsi="Arial" w:cs="Arial"/>
          <w:b/>
          <w:sz w:val="22"/>
          <w:szCs w:val="22"/>
        </w:rPr>
      </w:pPr>
    </w:p>
    <w:p w14:paraId="1F9E37B3" w14:textId="77777777" w:rsidR="00655F3C" w:rsidRPr="00E23582" w:rsidRDefault="00773016" w:rsidP="00655F3C">
      <w:pPr>
        <w:pStyle w:val="Ttulo4"/>
        <w:rPr>
          <w:rFonts w:ascii="Arial" w:hAnsi="Arial" w:cs="Arial"/>
          <w:bCs/>
          <w:sz w:val="22"/>
          <w:szCs w:val="22"/>
        </w:rPr>
      </w:pPr>
      <w:r w:rsidRPr="00E23582">
        <w:rPr>
          <w:rFonts w:ascii="Arial" w:hAnsi="Arial" w:cs="Arial"/>
          <w:bCs/>
          <w:smallCaps/>
          <w:sz w:val="22"/>
          <w:szCs w:val="22"/>
        </w:rPr>
        <w:t>Excelentíssimo Senhor</w:t>
      </w:r>
      <w:r w:rsidR="008D79FA" w:rsidRPr="00E23582">
        <w:rPr>
          <w:rFonts w:ascii="Arial" w:hAnsi="Arial" w:cs="Arial"/>
          <w:bCs/>
          <w:smallCaps/>
          <w:sz w:val="22"/>
          <w:szCs w:val="22"/>
        </w:rPr>
        <w:t xml:space="preserve"> Presidente Da Câmara Municipal</w:t>
      </w:r>
    </w:p>
    <w:p w14:paraId="13CB92E4" w14:textId="77777777" w:rsidR="00655F3C" w:rsidRPr="00E23582" w:rsidRDefault="00655F3C" w:rsidP="00655F3C">
      <w:pPr>
        <w:ind w:firstLine="2160"/>
        <w:jc w:val="both"/>
        <w:rPr>
          <w:rFonts w:ascii="Arial" w:hAnsi="Arial" w:cs="Arial"/>
          <w:b/>
          <w:sz w:val="22"/>
          <w:szCs w:val="22"/>
        </w:rPr>
      </w:pPr>
    </w:p>
    <w:p w14:paraId="03CEE589" w14:textId="77777777" w:rsidR="00655F3C" w:rsidRPr="00E23582" w:rsidRDefault="00655F3C" w:rsidP="00655F3C">
      <w:pPr>
        <w:jc w:val="center"/>
        <w:rPr>
          <w:rFonts w:ascii="Arial" w:hAnsi="Arial" w:cs="Arial"/>
          <w:b/>
          <w:sz w:val="22"/>
          <w:szCs w:val="22"/>
        </w:rPr>
      </w:pPr>
    </w:p>
    <w:p w14:paraId="33486ECB" w14:textId="77777777" w:rsidR="001D3119" w:rsidRPr="00E23582" w:rsidRDefault="001D3119" w:rsidP="00655F3C">
      <w:pPr>
        <w:jc w:val="center"/>
        <w:rPr>
          <w:rFonts w:ascii="Arial" w:hAnsi="Arial" w:cs="Arial"/>
          <w:b/>
          <w:sz w:val="22"/>
          <w:szCs w:val="22"/>
        </w:rPr>
      </w:pPr>
    </w:p>
    <w:p w14:paraId="7CCF3A28" w14:textId="77777777" w:rsidR="001D3119" w:rsidRPr="00E23582" w:rsidRDefault="001D3119" w:rsidP="00655F3C">
      <w:pPr>
        <w:jc w:val="center"/>
        <w:rPr>
          <w:rFonts w:ascii="Arial" w:hAnsi="Arial" w:cs="Arial"/>
          <w:b/>
          <w:sz w:val="22"/>
          <w:szCs w:val="22"/>
        </w:rPr>
      </w:pPr>
    </w:p>
    <w:p w14:paraId="34F71D9F" w14:textId="77777777" w:rsidR="00655F3C" w:rsidRPr="00E23582" w:rsidRDefault="00655F3C" w:rsidP="00655F3C">
      <w:pPr>
        <w:jc w:val="both"/>
        <w:rPr>
          <w:rFonts w:ascii="Arial" w:hAnsi="Arial" w:cs="Arial"/>
          <w:sz w:val="22"/>
          <w:szCs w:val="22"/>
        </w:rPr>
      </w:pPr>
    </w:p>
    <w:p w14:paraId="073837CE" w14:textId="77777777" w:rsidR="008A1063" w:rsidRPr="00E23582" w:rsidRDefault="008A1063" w:rsidP="0012127B">
      <w:pPr>
        <w:ind w:firstLine="1985"/>
        <w:jc w:val="both"/>
        <w:rPr>
          <w:rFonts w:ascii="Arial" w:hAnsi="Arial" w:cs="Arial"/>
          <w:sz w:val="22"/>
          <w:szCs w:val="22"/>
        </w:rPr>
      </w:pPr>
    </w:p>
    <w:p w14:paraId="12C1818D" w14:textId="77777777" w:rsidR="0026156B" w:rsidRPr="00E23582" w:rsidRDefault="0026156B" w:rsidP="0012127B">
      <w:pPr>
        <w:ind w:firstLine="1985"/>
        <w:jc w:val="both"/>
        <w:rPr>
          <w:rFonts w:ascii="Arial" w:hAnsi="Arial" w:cs="Arial"/>
          <w:sz w:val="22"/>
          <w:szCs w:val="22"/>
        </w:rPr>
      </w:pPr>
    </w:p>
    <w:p w14:paraId="1636031D" w14:textId="77777777" w:rsidR="007E5E8F" w:rsidRPr="00E23582" w:rsidRDefault="007E5E8F" w:rsidP="007E5E8F">
      <w:pPr>
        <w:ind w:firstLine="1985"/>
        <w:jc w:val="both"/>
        <w:rPr>
          <w:rFonts w:ascii="Arial" w:hAnsi="Arial" w:cs="Arial"/>
          <w:sz w:val="22"/>
          <w:szCs w:val="22"/>
        </w:rPr>
      </w:pPr>
      <w:r w:rsidRPr="00E23582">
        <w:rPr>
          <w:rFonts w:ascii="Arial" w:hAnsi="Arial" w:cs="Arial"/>
          <w:sz w:val="22"/>
          <w:szCs w:val="22"/>
        </w:rPr>
        <w:t>O planejamento urbano e o desenvolvimento urbano são duas variáveis que deveriam sempre andar juntas, pois, a primeira traz um compêndio de Leis que disciplina e norteia a forma organizada e equilibrada do desenvolvimento urbano, social e econômico da cidade.</w:t>
      </w:r>
    </w:p>
    <w:p w14:paraId="31222A21" w14:textId="16D3D90F" w:rsidR="007E5E8F" w:rsidRPr="00E23582" w:rsidRDefault="007E5E8F" w:rsidP="007E5E8F">
      <w:pPr>
        <w:ind w:firstLine="1985"/>
        <w:jc w:val="both"/>
        <w:rPr>
          <w:rFonts w:ascii="Arial" w:hAnsi="Arial" w:cs="Arial"/>
          <w:i/>
          <w:iCs/>
          <w:sz w:val="22"/>
          <w:szCs w:val="22"/>
        </w:rPr>
      </w:pPr>
      <w:r w:rsidRPr="00E23582">
        <w:rPr>
          <w:rFonts w:ascii="Arial" w:hAnsi="Arial" w:cs="Arial"/>
          <w:sz w:val="22"/>
          <w:szCs w:val="22"/>
        </w:rPr>
        <w:t xml:space="preserve">O Estado Brasileiro tem como a sua Carta Magna a Constituição Federal que em seu art. 182 cita que </w:t>
      </w:r>
      <w:r w:rsidRPr="00E23582">
        <w:rPr>
          <w:rFonts w:ascii="Arial" w:hAnsi="Arial" w:cs="Arial"/>
          <w:i/>
          <w:iCs/>
          <w:sz w:val="22"/>
          <w:szCs w:val="22"/>
        </w:rPr>
        <w:t>“A política de desenvolvimento urbano, executada pelo Poder Público municipal, conforme diretrizes gerais fixadas em lei, tem por objetivo ordenar o pleno desenvolvimento das funções sociais da cidade e garantir o bem-estar de seus habitantes”.</w:t>
      </w:r>
    </w:p>
    <w:p w14:paraId="06B70F7B" w14:textId="77777777" w:rsidR="007E5E8F" w:rsidRPr="00E23582" w:rsidRDefault="007E5E8F" w:rsidP="007E5E8F">
      <w:pPr>
        <w:ind w:firstLine="1985"/>
        <w:jc w:val="both"/>
        <w:rPr>
          <w:rFonts w:ascii="Arial" w:hAnsi="Arial" w:cs="Arial"/>
          <w:sz w:val="22"/>
          <w:szCs w:val="22"/>
        </w:rPr>
      </w:pPr>
      <w:r w:rsidRPr="00E23582">
        <w:rPr>
          <w:rFonts w:ascii="Arial" w:hAnsi="Arial" w:cs="Arial"/>
          <w:sz w:val="22"/>
          <w:szCs w:val="22"/>
        </w:rPr>
        <w:t>Vale destacar que nas cidades com mais de 20 mil habitantes é obrigatória a existência do Plano Diretor que deverá ser aprovado pela Câmara Municipal. Este instrumento é básico para a construção da política de desenvolvimento e de expansão urbana, conforme preceitua o art. 182, § 1 CF/88.</w:t>
      </w:r>
    </w:p>
    <w:p w14:paraId="37D98CD8" w14:textId="0B8568C9" w:rsidR="007E5E8F" w:rsidRPr="00E23582" w:rsidRDefault="007E5E8F" w:rsidP="007E5E8F">
      <w:pPr>
        <w:ind w:firstLine="1985"/>
        <w:jc w:val="both"/>
        <w:rPr>
          <w:rFonts w:ascii="Arial" w:hAnsi="Arial" w:cs="Arial"/>
          <w:sz w:val="22"/>
          <w:szCs w:val="22"/>
        </w:rPr>
      </w:pPr>
      <w:r w:rsidRPr="00E23582">
        <w:rPr>
          <w:rFonts w:ascii="Arial" w:hAnsi="Arial" w:cs="Arial"/>
          <w:sz w:val="22"/>
          <w:szCs w:val="22"/>
        </w:rPr>
        <w:t>Os legisladores visando regulamentar os Art.182 e 183 da Constituição Federal de 1988, elaboraram e aprovaram um ordenamento jurídico denominado Estatuto das Cidades, que discorre sobre execução da política urbana estabelecendo normas de ordem pública e interesso social que regulam o usa da propriedade urbana em prol do bem coletivo, da segurança e do bem-estar dos cidadãos, bem como do equilíbrio ambiental (Lei Federal nº 10257, de 10 de julho de 2001).</w:t>
      </w:r>
    </w:p>
    <w:p w14:paraId="2FFD05EC" w14:textId="7D2A918C" w:rsidR="007E5E8F" w:rsidRPr="00E23582" w:rsidRDefault="007E5E8F" w:rsidP="007E5E8F">
      <w:pPr>
        <w:ind w:firstLine="1985"/>
        <w:jc w:val="both"/>
        <w:rPr>
          <w:rFonts w:ascii="Arial" w:hAnsi="Arial" w:cs="Arial"/>
          <w:sz w:val="22"/>
          <w:szCs w:val="22"/>
        </w:rPr>
      </w:pPr>
      <w:r w:rsidRPr="00E23582">
        <w:rPr>
          <w:rFonts w:ascii="Arial" w:hAnsi="Arial" w:cs="Arial"/>
          <w:sz w:val="22"/>
          <w:szCs w:val="22"/>
        </w:rPr>
        <w:t>Observa-se que, mesmo após 20 anos de existência do Estatuto da Cidade, muitos de seus instrumentos, até o presente momento, não foram aplicados em muitos municípios, pois, o planejamento e o desenvolvimento urbano dificilmente andam juntos.</w:t>
      </w:r>
    </w:p>
    <w:p w14:paraId="18D90534" w14:textId="508754CF" w:rsidR="007E5E8F" w:rsidRPr="00E23582" w:rsidRDefault="007E5E8F" w:rsidP="007E5E8F">
      <w:pPr>
        <w:ind w:firstLine="1985"/>
        <w:jc w:val="both"/>
        <w:rPr>
          <w:rFonts w:ascii="Arial" w:hAnsi="Arial" w:cs="Arial"/>
          <w:sz w:val="22"/>
          <w:szCs w:val="22"/>
        </w:rPr>
      </w:pPr>
      <w:r w:rsidRPr="00E23582">
        <w:rPr>
          <w:rFonts w:ascii="Arial" w:hAnsi="Arial" w:cs="Arial"/>
          <w:sz w:val="22"/>
          <w:szCs w:val="22"/>
        </w:rPr>
        <w:t>A administração municipal, em 2007, consolidou de forma participativa, o Plano Diretor Municipal que foi atualizado após 10 anos, ou seja, em 2017 (Lei Complementar nº 1224/2017), tendo em vista a previsão legal e a obrigação imposta aos municípios que possuem mais de 20 mil habitantes.</w:t>
      </w:r>
    </w:p>
    <w:p w14:paraId="117F76FE" w14:textId="142E1F06" w:rsidR="007E5E8F" w:rsidRPr="00E23582" w:rsidRDefault="007E5E8F" w:rsidP="00E23582">
      <w:pPr>
        <w:ind w:firstLine="1985"/>
        <w:jc w:val="both"/>
        <w:rPr>
          <w:rFonts w:ascii="Arial" w:hAnsi="Arial" w:cs="Arial"/>
          <w:sz w:val="22"/>
          <w:szCs w:val="22"/>
        </w:rPr>
      </w:pPr>
      <w:r w:rsidRPr="00E23582">
        <w:rPr>
          <w:rFonts w:ascii="Arial" w:hAnsi="Arial" w:cs="Arial"/>
          <w:sz w:val="22"/>
          <w:szCs w:val="22"/>
        </w:rPr>
        <w:t>O Plano Diretor Participativo da cidade de Botucatu ratifica a concepção e a importância do instrumento apresentado pelo Estatuto das Cidades, que serve como “diagnóstico” e como “proposta” de um estudo sobre o local que receberá um novo empreendimento. Neste estudo é apresentado quais são os impactos positivos e negativos que a vizinhança terá com a implantação deste novo empreendimento.</w:t>
      </w:r>
    </w:p>
    <w:p w14:paraId="75DD3236" w14:textId="7A593E3E" w:rsidR="007E5E8F" w:rsidRPr="00E23582" w:rsidRDefault="007E5E8F" w:rsidP="007E5E8F">
      <w:pPr>
        <w:ind w:firstLine="1985"/>
        <w:jc w:val="both"/>
        <w:rPr>
          <w:rFonts w:ascii="Arial" w:hAnsi="Arial" w:cs="Arial"/>
          <w:sz w:val="22"/>
          <w:szCs w:val="22"/>
        </w:rPr>
      </w:pPr>
      <w:r w:rsidRPr="00E23582">
        <w:rPr>
          <w:rFonts w:ascii="Arial" w:hAnsi="Arial" w:cs="Arial"/>
          <w:sz w:val="22"/>
          <w:szCs w:val="22"/>
        </w:rPr>
        <w:t xml:space="preserve">O Estudo de Impacto de Vizinhança é um instrumento previsto no Estatuto da Cidade, em seus artigos 36 e 37, e no Plano Diretor Participativo do município de Botucatu, em seus artigos 89 e 90. </w:t>
      </w:r>
    </w:p>
    <w:p w14:paraId="4868F083" w14:textId="77777777" w:rsidR="00E23582" w:rsidRDefault="00E23582" w:rsidP="007E5E8F">
      <w:pPr>
        <w:ind w:firstLine="1985"/>
        <w:jc w:val="both"/>
        <w:rPr>
          <w:rFonts w:ascii="Arial" w:hAnsi="Arial" w:cs="Arial"/>
          <w:sz w:val="22"/>
          <w:szCs w:val="22"/>
        </w:rPr>
      </w:pPr>
    </w:p>
    <w:p w14:paraId="7CDFA86E" w14:textId="77777777" w:rsidR="00E23582" w:rsidRDefault="00E23582" w:rsidP="007E5E8F">
      <w:pPr>
        <w:ind w:firstLine="1985"/>
        <w:jc w:val="both"/>
        <w:rPr>
          <w:rFonts w:ascii="Arial" w:hAnsi="Arial" w:cs="Arial"/>
          <w:sz w:val="22"/>
          <w:szCs w:val="22"/>
        </w:rPr>
      </w:pPr>
    </w:p>
    <w:p w14:paraId="2B4D71CF" w14:textId="77777777" w:rsidR="00E23582" w:rsidRDefault="00E23582" w:rsidP="007E5E8F">
      <w:pPr>
        <w:ind w:firstLine="1985"/>
        <w:jc w:val="both"/>
        <w:rPr>
          <w:rFonts w:ascii="Arial" w:hAnsi="Arial" w:cs="Arial"/>
          <w:sz w:val="22"/>
          <w:szCs w:val="22"/>
        </w:rPr>
      </w:pPr>
    </w:p>
    <w:p w14:paraId="5513D0C3" w14:textId="77777777" w:rsidR="00E23582" w:rsidRDefault="00E23582" w:rsidP="007E5E8F">
      <w:pPr>
        <w:ind w:firstLine="1985"/>
        <w:jc w:val="both"/>
        <w:rPr>
          <w:rFonts w:ascii="Arial" w:hAnsi="Arial" w:cs="Arial"/>
          <w:sz w:val="22"/>
          <w:szCs w:val="22"/>
        </w:rPr>
      </w:pPr>
    </w:p>
    <w:p w14:paraId="5913B286" w14:textId="77777777" w:rsidR="00E23582" w:rsidRPr="00E23582" w:rsidRDefault="00E23582" w:rsidP="00E23582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E23582">
        <w:rPr>
          <w:rFonts w:ascii="Arial" w:hAnsi="Arial" w:cs="Arial"/>
          <w:b/>
          <w:bCs/>
          <w:sz w:val="22"/>
          <w:szCs w:val="22"/>
        </w:rPr>
        <w:lastRenderedPageBreak/>
        <w:t>Parte integrante do Requerimento n° 650/2021</w:t>
      </w:r>
    </w:p>
    <w:p w14:paraId="743CBC60" w14:textId="77777777" w:rsidR="00E23582" w:rsidRDefault="00E23582" w:rsidP="007E5E8F">
      <w:pPr>
        <w:ind w:firstLine="1985"/>
        <w:jc w:val="both"/>
        <w:rPr>
          <w:rFonts w:ascii="Arial" w:hAnsi="Arial" w:cs="Arial"/>
          <w:sz w:val="22"/>
          <w:szCs w:val="22"/>
        </w:rPr>
      </w:pPr>
    </w:p>
    <w:p w14:paraId="3591982E" w14:textId="58B5A3CB" w:rsidR="007E5E8F" w:rsidRPr="00E23582" w:rsidRDefault="007E5E8F" w:rsidP="007E5E8F">
      <w:pPr>
        <w:ind w:firstLine="1985"/>
        <w:jc w:val="both"/>
        <w:rPr>
          <w:rFonts w:ascii="Arial" w:hAnsi="Arial" w:cs="Arial"/>
          <w:sz w:val="22"/>
          <w:szCs w:val="22"/>
        </w:rPr>
      </w:pPr>
      <w:r w:rsidRPr="00E23582">
        <w:rPr>
          <w:rFonts w:ascii="Arial" w:hAnsi="Arial" w:cs="Arial"/>
          <w:sz w:val="22"/>
          <w:szCs w:val="22"/>
        </w:rPr>
        <w:t xml:space="preserve">Portanto, gostaria de destacar o previsto na legislação federal em seu artigo art. 36. </w:t>
      </w:r>
      <w:r w:rsidRPr="00E23582">
        <w:rPr>
          <w:rFonts w:ascii="Arial" w:hAnsi="Arial" w:cs="Arial"/>
          <w:i/>
          <w:iCs/>
          <w:sz w:val="22"/>
          <w:szCs w:val="22"/>
        </w:rPr>
        <w:t>“Lei municipal definirá os empreendimentos e atividades privados ou públicos em área urbana que dependerão de elaboração de estudo prévio de impacto de vizinhança (EIV) para obter as licenças ou autorizações de construção, ampliação ou funcionamento a cargo do Poder Público municipal”.</w:t>
      </w:r>
      <w:r w:rsidRPr="00E23582">
        <w:rPr>
          <w:rFonts w:ascii="Arial" w:hAnsi="Arial" w:cs="Arial"/>
          <w:sz w:val="22"/>
          <w:szCs w:val="22"/>
        </w:rPr>
        <w:t xml:space="preserve"> </w:t>
      </w:r>
    </w:p>
    <w:p w14:paraId="2D87F62D" w14:textId="77777777" w:rsidR="007E5E8F" w:rsidRPr="00E23582" w:rsidRDefault="007E5E8F" w:rsidP="007E5E8F">
      <w:pPr>
        <w:ind w:firstLine="1985"/>
        <w:jc w:val="both"/>
        <w:rPr>
          <w:rFonts w:ascii="Arial" w:hAnsi="Arial" w:cs="Arial"/>
          <w:sz w:val="22"/>
          <w:szCs w:val="22"/>
        </w:rPr>
      </w:pPr>
      <w:r w:rsidRPr="00E23582">
        <w:rPr>
          <w:rFonts w:ascii="Arial" w:hAnsi="Arial" w:cs="Arial"/>
          <w:sz w:val="22"/>
          <w:szCs w:val="22"/>
        </w:rPr>
        <w:t>Observa-se que o Estudo prévio de Impacto de Vizinhança (EIV) será instrumento essencial para a obtenção de licenças ou autorizações para construção de empreendimentos, sendo este, a cargo do Poder Público Municipal.</w:t>
      </w:r>
    </w:p>
    <w:p w14:paraId="53FBF18A" w14:textId="77777777" w:rsidR="007E5E8F" w:rsidRPr="00E23582" w:rsidRDefault="007E5E8F" w:rsidP="007E5E8F">
      <w:pPr>
        <w:ind w:firstLine="1985"/>
        <w:jc w:val="both"/>
        <w:rPr>
          <w:rFonts w:ascii="Arial" w:hAnsi="Arial" w:cs="Arial"/>
          <w:sz w:val="22"/>
          <w:szCs w:val="22"/>
        </w:rPr>
      </w:pPr>
      <w:r w:rsidRPr="00E23582">
        <w:rPr>
          <w:rFonts w:ascii="Arial" w:hAnsi="Arial" w:cs="Arial"/>
          <w:sz w:val="22"/>
          <w:szCs w:val="22"/>
        </w:rPr>
        <w:t>No entanto, o Art. 37 do Estatuto das Cidades transcreve em seu bojo quais as análises mínimas que deverão ser apresentadas para que o Estudo de Impacto de Vizinhança realmente seja eficaz no cerne do desenvolvimento urbano do local onde haverá a implantação do novo empreendimento.</w:t>
      </w:r>
    </w:p>
    <w:p w14:paraId="036E2922" w14:textId="77777777" w:rsidR="007E5E8F" w:rsidRPr="00E23582" w:rsidRDefault="007E5E8F" w:rsidP="007E5E8F">
      <w:pPr>
        <w:ind w:firstLine="1985"/>
        <w:jc w:val="both"/>
        <w:rPr>
          <w:rFonts w:ascii="Arial" w:hAnsi="Arial" w:cs="Arial"/>
          <w:sz w:val="22"/>
          <w:szCs w:val="22"/>
        </w:rPr>
      </w:pPr>
      <w:r w:rsidRPr="00E23582">
        <w:rPr>
          <w:rFonts w:ascii="Arial" w:hAnsi="Arial" w:cs="Arial"/>
          <w:sz w:val="22"/>
          <w:szCs w:val="22"/>
        </w:rPr>
        <w:t>O EIV deverá contar com informações como: adensamento populacional, equipamentos urbanos e comunitários, uso e ocupação do solo, valorização imobiliária, geração de tráfego e demanda por transporte público, ventilação e iluminação, paisagem urbana e patrimônio natural e cultural.</w:t>
      </w:r>
    </w:p>
    <w:p w14:paraId="342CA357" w14:textId="77777777" w:rsidR="007E5E8F" w:rsidRPr="00E23582" w:rsidRDefault="007E5E8F" w:rsidP="007E5E8F">
      <w:pPr>
        <w:ind w:firstLine="1985"/>
        <w:jc w:val="both"/>
        <w:rPr>
          <w:rFonts w:ascii="Arial" w:hAnsi="Arial" w:cs="Arial"/>
          <w:sz w:val="22"/>
          <w:szCs w:val="22"/>
        </w:rPr>
      </w:pPr>
      <w:r w:rsidRPr="00E23582">
        <w:rPr>
          <w:rFonts w:ascii="Arial" w:hAnsi="Arial" w:cs="Arial"/>
          <w:sz w:val="22"/>
          <w:szCs w:val="22"/>
        </w:rPr>
        <w:t>Após apresentadas todas essas informações, o empreendedor deverá dar a publicidade dos documentos integrantes do EIV, que ficarão disponíveis para consulta, no órgão competente do Poder Público municipal, por qualquer interessado.</w:t>
      </w:r>
    </w:p>
    <w:p w14:paraId="2F831DF8" w14:textId="77777777" w:rsidR="007E5E8F" w:rsidRPr="00E23582" w:rsidRDefault="007E5E8F" w:rsidP="007E5E8F">
      <w:pPr>
        <w:ind w:firstLine="1985"/>
        <w:jc w:val="both"/>
        <w:rPr>
          <w:rFonts w:ascii="Arial" w:hAnsi="Arial" w:cs="Arial"/>
          <w:sz w:val="22"/>
          <w:szCs w:val="22"/>
        </w:rPr>
      </w:pPr>
      <w:r w:rsidRPr="00E23582">
        <w:rPr>
          <w:rFonts w:ascii="Arial" w:hAnsi="Arial" w:cs="Arial"/>
          <w:sz w:val="22"/>
          <w:szCs w:val="22"/>
        </w:rPr>
        <w:t>É sabido que, a elaboração do Estudo de Impacto de Vizinhança (EIV) não substitui a elaboração e a aprovação de Estudo Prévio de Impacto Ambiental (EIA), que deverão estar alinhadas nos termos da legislação ambiental federal, estadual e municipal.</w:t>
      </w:r>
    </w:p>
    <w:p w14:paraId="54217302" w14:textId="4B597E62" w:rsidR="007E5E8F" w:rsidRPr="00E23582" w:rsidRDefault="007E5E8F" w:rsidP="007E5E8F">
      <w:pPr>
        <w:ind w:firstLine="1985"/>
        <w:jc w:val="both"/>
        <w:rPr>
          <w:rFonts w:ascii="Arial" w:hAnsi="Arial" w:cs="Arial"/>
          <w:sz w:val="22"/>
          <w:szCs w:val="22"/>
        </w:rPr>
      </w:pPr>
      <w:r w:rsidRPr="00E23582">
        <w:rPr>
          <w:rFonts w:ascii="Arial" w:hAnsi="Arial" w:cs="Arial"/>
          <w:sz w:val="22"/>
          <w:szCs w:val="22"/>
        </w:rPr>
        <w:t>Posto isto, é função desta vereança assessorar o Poder Executivo e ouvir a população em suas demandas. Portanto, após apresentação e sustentação legal sobre os ordenamentos jurídicos que estabelecem critérios e instrumentos para a implantação de empreendimentos (loteamentos), concluímos que os mesmos só poderão ser implantados após a apresentação do Estudo de Impacto de Vizinhança (EIV), do Estudo Prévio de Impacto Ambiental (EIA) e, consequentemente, discutidos em audiência, pela sociedade, poder público, empreendedor, conforme prevê o Art.2, XIII do Estatuto da Cidades.</w:t>
      </w:r>
    </w:p>
    <w:p w14:paraId="2245EB3F" w14:textId="77777777" w:rsidR="007E5E8F" w:rsidRPr="00E23582" w:rsidRDefault="007E5E8F" w:rsidP="007E5E8F">
      <w:pPr>
        <w:ind w:firstLine="1985"/>
        <w:jc w:val="both"/>
        <w:rPr>
          <w:rFonts w:ascii="Arial" w:hAnsi="Arial" w:cs="Arial"/>
          <w:sz w:val="22"/>
          <w:szCs w:val="22"/>
        </w:rPr>
      </w:pPr>
      <w:r w:rsidRPr="00E23582">
        <w:rPr>
          <w:rFonts w:ascii="Arial" w:hAnsi="Arial" w:cs="Arial"/>
          <w:sz w:val="22"/>
          <w:szCs w:val="22"/>
        </w:rPr>
        <w:t>A audiência pública é salutar neste processo de construção da política pública de planejamento urbano e desenvolvimento urbano, visando que o cidadão que reside e domicilia naquela localidade possa ser ouvido sobre quais são os benefícios e malefícios a implantação do empreendimento na vizinhança.</w:t>
      </w:r>
    </w:p>
    <w:p w14:paraId="6F5E895B" w14:textId="77777777" w:rsidR="007E5E8F" w:rsidRPr="00E23582" w:rsidRDefault="007E5E8F" w:rsidP="007E5E8F">
      <w:pPr>
        <w:ind w:firstLine="1985"/>
        <w:jc w:val="both"/>
        <w:rPr>
          <w:rFonts w:ascii="Arial" w:hAnsi="Arial" w:cs="Arial"/>
          <w:sz w:val="22"/>
          <w:szCs w:val="22"/>
        </w:rPr>
      </w:pPr>
      <w:r w:rsidRPr="00E23582">
        <w:rPr>
          <w:rFonts w:ascii="Arial" w:hAnsi="Arial" w:cs="Arial"/>
          <w:sz w:val="22"/>
          <w:szCs w:val="22"/>
        </w:rPr>
        <w:t>É fático que o desenvolvimento urbano da cidade de Botucatu está em grande pujança, porém, há necessidade de planejar e escutar a população local.</w:t>
      </w:r>
    </w:p>
    <w:p w14:paraId="10FC9771" w14:textId="77777777" w:rsidR="00E23582" w:rsidRPr="00E23582" w:rsidRDefault="00E23582" w:rsidP="007E5E8F">
      <w:pPr>
        <w:ind w:firstLine="1985"/>
        <w:jc w:val="both"/>
        <w:rPr>
          <w:rFonts w:ascii="Arial" w:hAnsi="Arial" w:cs="Arial"/>
          <w:sz w:val="22"/>
          <w:szCs w:val="22"/>
        </w:rPr>
      </w:pPr>
    </w:p>
    <w:p w14:paraId="18C84E1D" w14:textId="6E4C5210" w:rsidR="007E5E8F" w:rsidRPr="00E23582" w:rsidRDefault="007E5E8F" w:rsidP="00E23582">
      <w:pPr>
        <w:ind w:firstLine="1985"/>
        <w:jc w:val="both"/>
        <w:rPr>
          <w:rFonts w:ascii="Arial" w:hAnsi="Arial" w:cs="Arial"/>
          <w:sz w:val="22"/>
          <w:szCs w:val="22"/>
        </w:rPr>
      </w:pPr>
      <w:r w:rsidRPr="00E23582">
        <w:rPr>
          <w:rFonts w:ascii="Arial" w:hAnsi="Arial" w:cs="Arial"/>
          <w:sz w:val="22"/>
          <w:szCs w:val="22"/>
        </w:rPr>
        <w:t xml:space="preserve">Assim sendo, os moradores do Bairro Recanto Azul gostariam que a municipalidade agendasse uma audiência pública para se discutir a implantação dos empreendimentos que poderão ser implementados naquela localidade, pincipalmente, ao longo da rua Capitão Ariovaldo Corrêa Pinto, </w:t>
      </w:r>
      <w:proofErr w:type="gramStart"/>
      <w:r w:rsidRPr="00E23582">
        <w:rPr>
          <w:rFonts w:ascii="Arial" w:hAnsi="Arial" w:cs="Arial"/>
          <w:sz w:val="22"/>
          <w:szCs w:val="22"/>
        </w:rPr>
        <w:t xml:space="preserve">haja </w:t>
      </w:r>
      <w:r w:rsidR="00E23582" w:rsidRPr="00E23582">
        <w:rPr>
          <w:rFonts w:ascii="Arial" w:hAnsi="Arial" w:cs="Arial"/>
          <w:sz w:val="22"/>
          <w:szCs w:val="22"/>
        </w:rPr>
        <w:t xml:space="preserve"> </w:t>
      </w:r>
      <w:r w:rsidRPr="00E23582">
        <w:rPr>
          <w:rFonts w:ascii="Arial" w:hAnsi="Arial" w:cs="Arial"/>
          <w:sz w:val="22"/>
          <w:szCs w:val="22"/>
        </w:rPr>
        <w:t>vista</w:t>
      </w:r>
      <w:proofErr w:type="gramEnd"/>
      <w:r w:rsidRPr="00E23582">
        <w:rPr>
          <w:rFonts w:ascii="Arial" w:hAnsi="Arial" w:cs="Arial"/>
          <w:sz w:val="22"/>
          <w:szCs w:val="22"/>
        </w:rPr>
        <w:t xml:space="preserve"> que a transparência é fundamental neste momento de muitas informações desencontradas e que geram muitas dúvidas entre os mesmos. </w:t>
      </w:r>
    </w:p>
    <w:p w14:paraId="5769714C" w14:textId="77777777" w:rsidR="007E5E8F" w:rsidRPr="00E23582" w:rsidRDefault="007E5E8F" w:rsidP="007E5E8F">
      <w:pPr>
        <w:ind w:firstLine="1985"/>
        <w:jc w:val="both"/>
        <w:rPr>
          <w:rFonts w:ascii="Arial" w:hAnsi="Arial" w:cs="Arial"/>
          <w:sz w:val="22"/>
          <w:szCs w:val="22"/>
        </w:rPr>
      </w:pPr>
      <w:r w:rsidRPr="00E23582">
        <w:rPr>
          <w:rFonts w:ascii="Arial" w:hAnsi="Arial" w:cs="Arial"/>
          <w:sz w:val="22"/>
          <w:szCs w:val="22"/>
        </w:rPr>
        <w:t>Tal pleito justifica-se, ainda, tendo em vista que o Bairro apresenta características específicas quanto ao tipo de moradia. Além disso, não há equipamentos públicos de saúde e educação.</w:t>
      </w:r>
    </w:p>
    <w:p w14:paraId="28842B36" w14:textId="77777777" w:rsidR="00E23582" w:rsidRDefault="00E23582" w:rsidP="007E5E8F">
      <w:pPr>
        <w:ind w:firstLine="1985"/>
        <w:jc w:val="both"/>
        <w:rPr>
          <w:rFonts w:ascii="Arial" w:hAnsi="Arial" w:cs="Arial"/>
          <w:sz w:val="22"/>
          <w:szCs w:val="22"/>
        </w:rPr>
      </w:pPr>
    </w:p>
    <w:p w14:paraId="717A88A9" w14:textId="77777777" w:rsidR="00E23582" w:rsidRDefault="00E23582" w:rsidP="007E5E8F">
      <w:pPr>
        <w:ind w:firstLine="1985"/>
        <w:jc w:val="both"/>
        <w:rPr>
          <w:rFonts w:ascii="Arial" w:hAnsi="Arial" w:cs="Arial"/>
          <w:sz w:val="22"/>
          <w:szCs w:val="22"/>
        </w:rPr>
      </w:pPr>
    </w:p>
    <w:p w14:paraId="04D9B7A1" w14:textId="77777777" w:rsidR="00E23582" w:rsidRDefault="00E23582" w:rsidP="007E5E8F">
      <w:pPr>
        <w:ind w:firstLine="1985"/>
        <w:jc w:val="both"/>
        <w:rPr>
          <w:rFonts w:ascii="Arial" w:hAnsi="Arial" w:cs="Arial"/>
          <w:sz w:val="22"/>
          <w:szCs w:val="22"/>
        </w:rPr>
      </w:pPr>
    </w:p>
    <w:p w14:paraId="2F665542" w14:textId="77777777" w:rsidR="00E23582" w:rsidRDefault="00E23582" w:rsidP="007E5E8F">
      <w:pPr>
        <w:ind w:firstLine="1985"/>
        <w:jc w:val="both"/>
        <w:rPr>
          <w:rFonts w:ascii="Arial" w:hAnsi="Arial" w:cs="Arial"/>
          <w:sz w:val="22"/>
          <w:szCs w:val="22"/>
        </w:rPr>
      </w:pPr>
    </w:p>
    <w:p w14:paraId="03E1A08B" w14:textId="77777777" w:rsidR="00E23582" w:rsidRDefault="00E23582" w:rsidP="007E5E8F">
      <w:pPr>
        <w:ind w:firstLine="1985"/>
        <w:jc w:val="both"/>
        <w:rPr>
          <w:rFonts w:ascii="Arial" w:hAnsi="Arial" w:cs="Arial"/>
          <w:sz w:val="22"/>
          <w:szCs w:val="22"/>
        </w:rPr>
      </w:pPr>
    </w:p>
    <w:p w14:paraId="01D8A6A1" w14:textId="77777777" w:rsidR="00E23582" w:rsidRDefault="00E23582" w:rsidP="007E5E8F">
      <w:pPr>
        <w:ind w:firstLine="1985"/>
        <w:jc w:val="both"/>
        <w:rPr>
          <w:rFonts w:ascii="Arial" w:hAnsi="Arial" w:cs="Arial"/>
          <w:sz w:val="22"/>
          <w:szCs w:val="22"/>
        </w:rPr>
      </w:pPr>
    </w:p>
    <w:p w14:paraId="2BC6D25A" w14:textId="77777777" w:rsidR="00E23582" w:rsidRPr="00E23582" w:rsidRDefault="00E23582" w:rsidP="00E23582">
      <w:pPr>
        <w:ind w:firstLine="1985"/>
        <w:jc w:val="both"/>
        <w:rPr>
          <w:rFonts w:ascii="Arial" w:hAnsi="Arial" w:cs="Arial"/>
          <w:sz w:val="22"/>
          <w:szCs w:val="22"/>
        </w:rPr>
      </w:pPr>
    </w:p>
    <w:p w14:paraId="05807ED2" w14:textId="77777777" w:rsidR="00E23582" w:rsidRPr="00E23582" w:rsidRDefault="00E23582" w:rsidP="00E23582">
      <w:pPr>
        <w:ind w:firstLine="1985"/>
        <w:jc w:val="both"/>
        <w:rPr>
          <w:rFonts w:ascii="Arial" w:hAnsi="Arial" w:cs="Arial"/>
          <w:sz w:val="22"/>
          <w:szCs w:val="22"/>
        </w:rPr>
      </w:pPr>
    </w:p>
    <w:p w14:paraId="2D8DF3A4" w14:textId="77777777" w:rsidR="00E23582" w:rsidRPr="00E23582" w:rsidRDefault="00E23582" w:rsidP="00E23582">
      <w:pPr>
        <w:ind w:firstLine="1985"/>
        <w:jc w:val="both"/>
        <w:rPr>
          <w:rFonts w:ascii="Arial" w:hAnsi="Arial" w:cs="Arial"/>
          <w:sz w:val="22"/>
          <w:szCs w:val="22"/>
        </w:rPr>
      </w:pPr>
    </w:p>
    <w:p w14:paraId="39C89AA4" w14:textId="77777777" w:rsidR="00E23582" w:rsidRPr="00E23582" w:rsidRDefault="00E23582" w:rsidP="00E23582">
      <w:pPr>
        <w:ind w:firstLine="1985"/>
        <w:jc w:val="both"/>
        <w:rPr>
          <w:rFonts w:ascii="Arial" w:hAnsi="Arial" w:cs="Arial"/>
          <w:sz w:val="22"/>
          <w:szCs w:val="22"/>
        </w:rPr>
      </w:pPr>
    </w:p>
    <w:p w14:paraId="5FE16B08" w14:textId="77777777" w:rsidR="00E23582" w:rsidRPr="00E23582" w:rsidRDefault="00E23582" w:rsidP="00E23582">
      <w:pPr>
        <w:ind w:firstLine="1985"/>
        <w:jc w:val="right"/>
        <w:rPr>
          <w:rFonts w:ascii="Arial" w:hAnsi="Arial" w:cs="Arial"/>
          <w:b/>
          <w:bCs/>
          <w:sz w:val="22"/>
          <w:szCs w:val="22"/>
        </w:rPr>
      </w:pPr>
      <w:r w:rsidRPr="00E23582">
        <w:rPr>
          <w:rFonts w:ascii="Arial" w:hAnsi="Arial" w:cs="Arial"/>
          <w:b/>
          <w:bCs/>
          <w:sz w:val="22"/>
          <w:szCs w:val="22"/>
        </w:rPr>
        <w:t>Parte integrante do Requerimento n° 650/2021</w:t>
      </w:r>
    </w:p>
    <w:p w14:paraId="6F7D0F74" w14:textId="77777777" w:rsidR="00E23582" w:rsidRDefault="00E23582" w:rsidP="007E5E8F">
      <w:pPr>
        <w:ind w:firstLine="1985"/>
        <w:jc w:val="both"/>
        <w:rPr>
          <w:rFonts w:ascii="Arial" w:hAnsi="Arial" w:cs="Arial"/>
          <w:sz w:val="22"/>
          <w:szCs w:val="22"/>
        </w:rPr>
      </w:pPr>
    </w:p>
    <w:p w14:paraId="032C4462" w14:textId="77777777" w:rsidR="007E5E8F" w:rsidRPr="00E23582" w:rsidRDefault="007E5E8F" w:rsidP="007E5E8F">
      <w:pPr>
        <w:ind w:firstLine="1985"/>
        <w:jc w:val="both"/>
        <w:rPr>
          <w:rFonts w:ascii="Arial" w:hAnsi="Arial" w:cs="Arial"/>
          <w:sz w:val="22"/>
          <w:szCs w:val="22"/>
        </w:rPr>
      </w:pPr>
      <w:r w:rsidRPr="00E23582">
        <w:rPr>
          <w:rFonts w:ascii="Arial" w:hAnsi="Arial" w:cs="Arial"/>
          <w:sz w:val="22"/>
          <w:szCs w:val="22"/>
        </w:rPr>
        <w:t xml:space="preserve">Ademais, há somente duas vias de acesso ao Bairro (Rua Francisco </w:t>
      </w:r>
      <w:proofErr w:type="spellStart"/>
      <w:r w:rsidRPr="00E23582">
        <w:rPr>
          <w:rFonts w:ascii="Arial" w:hAnsi="Arial" w:cs="Arial"/>
          <w:sz w:val="22"/>
          <w:szCs w:val="22"/>
        </w:rPr>
        <w:t>Caricati</w:t>
      </w:r>
      <w:proofErr w:type="spellEnd"/>
      <w:r w:rsidRPr="00E23582">
        <w:rPr>
          <w:rFonts w:ascii="Arial" w:hAnsi="Arial" w:cs="Arial"/>
          <w:sz w:val="22"/>
          <w:szCs w:val="22"/>
        </w:rPr>
        <w:t xml:space="preserve"> e Coronel Fonseca).</w:t>
      </w:r>
    </w:p>
    <w:p w14:paraId="544819EC" w14:textId="09419407" w:rsidR="007E5E8F" w:rsidRPr="00E23582" w:rsidRDefault="007E5E8F" w:rsidP="007E5E8F">
      <w:pPr>
        <w:ind w:firstLine="1985"/>
        <w:jc w:val="both"/>
        <w:rPr>
          <w:rFonts w:ascii="Arial" w:hAnsi="Arial" w:cs="Arial"/>
          <w:sz w:val="22"/>
          <w:szCs w:val="22"/>
        </w:rPr>
      </w:pPr>
      <w:r w:rsidRPr="00E23582">
        <w:rPr>
          <w:rFonts w:ascii="Arial" w:hAnsi="Arial" w:cs="Arial"/>
          <w:sz w:val="22"/>
          <w:szCs w:val="22"/>
        </w:rPr>
        <w:t>Cabe ainda justificar a preocupação dos moradores com os impactos ambientais que tais empreendimentos poderiam ocasionar no Bairro.</w:t>
      </w:r>
    </w:p>
    <w:p w14:paraId="6D176706" w14:textId="77777777" w:rsidR="007E5E8F" w:rsidRPr="00E23582" w:rsidRDefault="007E5E8F" w:rsidP="007E5E8F">
      <w:pPr>
        <w:ind w:firstLine="1985"/>
        <w:jc w:val="both"/>
        <w:rPr>
          <w:rFonts w:ascii="Arial" w:hAnsi="Arial" w:cs="Arial"/>
          <w:sz w:val="22"/>
          <w:szCs w:val="22"/>
        </w:rPr>
      </w:pPr>
      <w:r w:rsidRPr="00E23582">
        <w:rPr>
          <w:rFonts w:ascii="Arial" w:hAnsi="Arial" w:cs="Arial"/>
          <w:sz w:val="22"/>
          <w:szCs w:val="22"/>
        </w:rPr>
        <w:t>Importante destacar que os moradores reconhecem o direito à moradia para todos cidadãos, independente de classe social, porém as preocupações são pertinentes aos moradores que já residem lá e pelos que, supostamente, poderão residir.</w:t>
      </w:r>
    </w:p>
    <w:p w14:paraId="774EE638" w14:textId="00F53065" w:rsidR="007E5E8F" w:rsidRPr="00E23582" w:rsidRDefault="007E5E8F" w:rsidP="00E23582">
      <w:pPr>
        <w:ind w:firstLine="1985"/>
        <w:jc w:val="both"/>
        <w:rPr>
          <w:rFonts w:ascii="Arial" w:hAnsi="Arial" w:cs="Arial"/>
          <w:sz w:val="22"/>
          <w:szCs w:val="22"/>
        </w:rPr>
      </w:pPr>
      <w:r w:rsidRPr="00E23582">
        <w:rPr>
          <w:rFonts w:ascii="Arial" w:hAnsi="Arial" w:cs="Arial"/>
          <w:sz w:val="22"/>
          <w:szCs w:val="22"/>
        </w:rPr>
        <w:t>E, por fim, acreditamos que o Poder Executivo Municipal, através da Secretária de Habitação e Urbanismo, compreenda o anseio popular e ratifique a apresentação dos EIV e EIA dos empreendimentos que serão implementados no Bairro Recanto Azul, em audiência pública.</w:t>
      </w:r>
    </w:p>
    <w:p w14:paraId="3F3283F1" w14:textId="77777777" w:rsidR="0076484E" w:rsidRPr="00E23582" w:rsidRDefault="00773016" w:rsidP="0076484E">
      <w:pPr>
        <w:ind w:firstLine="1985"/>
        <w:jc w:val="both"/>
        <w:rPr>
          <w:rFonts w:ascii="Arial" w:hAnsi="Arial" w:cs="Arial"/>
          <w:sz w:val="22"/>
          <w:szCs w:val="22"/>
        </w:rPr>
      </w:pPr>
      <w:r w:rsidRPr="00E23582">
        <w:rPr>
          <w:rFonts w:ascii="Arial" w:hAnsi="Arial" w:cs="Arial"/>
          <w:sz w:val="22"/>
          <w:szCs w:val="22"/>
        </w:rPr>
        <w:t xml:space="preserve">Diante do exposto, </w:t>
      </w:r>
      <w:r w:rsidR="00655F3C" w:rsidRPr="00E23582">
        <w:rPr>
          <w:rFonts w:ascii="Arial" w:hAnsi="Arial" w:cs="Arial"/>
          <w:b/>
          <w:sz w:val="22"/>
          <w:szCs w:val="22"/>
        </w:rPr>
        <w:t>REQUE</w:t>
      </w:r>
      <w:r w:rsidR="0030580E" w:rsidRPr="00E23582">
        <w:rPr>
          <w:rFonts w:ascii="Arial" w:hAnsi="Arial" w:cs="Arial"/>
          <w:b/>
          <w:sz w:val="22"/>
          <w:szCs w:val="22"/>
        </w:rPr>
        <w:t>REMOS</w:t>
      </w:r>
      <w:r w:rsidR="00655F3C" w:rsidRPr="00E23582">
        <w:rPr>
          <w:rFonts w:ascii="Arial" w:hAnsi="Arial" w:cs="Arial"/>
          <w:sz w:val="22"/>
          <w:szCs w:val="22"/>
        </w:rPr>
        <w:t>, depois de cumpridas as formalidades regimentais, ouvido o Plenário,</w:t>
      </w:r>
      <w:r w:rsidR="008A5837" w:rsidRPr="00E23582">
        <w:rPr>
          <w:rFonts w:ascii="Arial" w:hAnsi="Arial" w:cs="Arial"/>
          <w:sz w:val="22"/>
          <w:szCs w:val="22"/>
        </w:rPr>
        <w:t xml:space="preserve"> que</w:t>
      </w:r>
      <w:r w:rsidR="00655F3C" w:rsidRPr="00E23582">
        <w:rPr>
          <w:rFonts w:ascii="Arial" w:hAnsi="Arial" w:cs="Arial"/>
          <w:sz w:val="22"/>
          <w:szCs w:val="22"/>
        </w:rPr>
        <w:t xml:space="preserve"> seja oficiado ao </w:t>
      </w:r>
      <w:r w:rsidR="00AF29F4" w:rsidRPr="00E23582">
        <w:rPr>
          <w:rFonts w:ascii="Arial" w:hAnsi="Arial" w:cs="Arial"/>
          <w:sz w:val="22"/>
          <w:szCs w:val="22"/>
        </w:rPr>
        <w:t>Secretário de Habitação e Urbanismo</w:t>
      </w:r>
      <w:r w:rsidR="00655F3C" w:rsidRPr="00E23582">
        <w:rPr>
          <w:rFonts w:ascii="Arial" w:hAnsi="Arial" w:cs="Arial"/>
          <w:sz w:val="22"/>
          <w:szCs w:val="22"/>
        </w:rPr>
        <w:t xml:space="preserve">, </w:t>
      </w:r>
      <w:r w:rsidR="00AF29F4" w:rsidRPr="00E23582">
        <w:rPr>
          <w:rFonts w:ascii="Arial" w:hAnsi="Arial" w:cs="Arial"/>
          <w:b/>
          <w:sz w:val="22"/>
          <w:szCs w:val="22"/>
        </w:rPr>
        <w:t>LUIS GUILHERME SILVA</w:t>
      </w:r>
      <w:r w:rsidR="00655F3C" w:rsidRPr="00E23582">
        <w:rPr>
          <w:rFonts w:ascii="Arial" w:hAnsi="Arial" w:cs="Arial"/>
          <w:sz w:val="22"/>
          <w:szCs w:val="22"/>
        </w:rPr>
        <w:t>,</w:t>
      </w:r>
      <w:r w:rsidR="00655F3C" w:rsidRPr="00E23582">
        <w:rPr>
          <w:rFonts w:ascii="Arial" w:hAnsi="Arial" w:cs="Arial"/>
          <w:b/>
          <w:sz w:val="22"/>
          <w:szCs w:val="22"/>
        </w:rPr>
        <w:t xml:space="preserve"> </w:t>
      </w:r>
      <w:r w:rsidR="00655F3C" w:rsidRPr="00E23582">
        <w:rPr>
          <w:rFonts w:ascii="Arial" w:hAnsi="Arial" w:cs="Arial"/>
          <w:sz w:val="22"/>
          <w:szCs w:val="22"/>
        </w:rPr>
        <w:t xml:space="preserve">solicitando, nos termos da Lei Orgânica do Município, </w:t>
      </w:r>
      <w:r w:rsidR="004A23AE" w:rsidRPr="00E23582">
        <w:rPr>
          <w:rFonts w:ascii="Arial" w:hAnsi="Arial" w:cs="Arial"/>
          <w:sz w:val="22"/>
          <w:szCs w:val="22"/>
        </w:rPr>
        <w:t xml:space="preserve">aplicar o Estatuto da Cidades sobre os empreendimentos que serão implementados no Bairro Recanto Azul, mais precisamente, a apresentação do EIV (Estudo de Impacto de Vizinhança) e do EIA (Estudo de Impacto Ambiental) para a comunidade local, através de audiência pública conforme prevê o próprio Estatuto das Cidades e o Plano Diretor Participativo do nosso </w:t>
      </w:r>
      <w:r w:rsidR="000C38E5" w:rsidRPr="00E23582">
        <w:rPr>
          <w:rFonts w:ascii="Arial" w:hAnsi="Arial" w:cs="Arial"/>
          <w:sz w:val="22"/>
          <w:szCs w:val="22"/>
        </w:rPr>
        <w:t>município</w:t>
      </w:r>
      <w:r w:rsidR="004A23AE" w:rsidRPr="00E23582">
        <w:rPr>
          <w:rFonts w:ascii="Arial" w:hAnsi="Arial" w:cs="Arial"/>
          <w:sz w:val="22"/>
          <w:szCs w:val="22"/>
        </w:rPr>
        <w:t>.</w:t>
      </w:r>
    </w:p>
    <w:p w14:paraId="4D8971C5" w14:textId="77777777" w:rsidR="00DC6543" w:rsidRPr="00E23582" w:rsidRDefault="00DC6543" w:rsidP="0085751D">
      <w:pPr>
        <w:jc w:val="center"/>
        <w:rPr>
          <w:rFonts w:ascii="Arial" w:hAnsi="Arial" w:cs="Arial"/>
          <w:sz w:val="22"/>
          <w:szCs w:val="22"/>
        </w:rPr>
      </w:pPr>
    </w:p>
    <w:p w14:paraId="568640BC" w14:textId="0CB31716" w:rsidR="00111EE9" w:rsidRPr="00E23582" w:rsidRDefault="00773016" w:rsidP="0085751D">
      <w:pPr>
        <w:jc w:val="center"/>
        <w:rPr>
          <w:rFonts w:ascii="Arial" w:hAnsi="Arial" w:cs="Arial"/>
          <w:sz w:val="22"/>
          <w:szCs w:val="22"/>
        </w:rPr>
      </w:pPr>
      <w:r w:rsidRPr="00E23582">
        <w:rPr>
          <w:rFonts w:ascii="Arial" w:hAnsi="Arial" w:cs="Arial"/>
          <w:sz w:val="22"/>
          <w:szCs w:val="22"/>
        </w:rPr>
        <w:t>Plenário “Ver. Laur</w:t>
      </w:r>
      <w:r w:rsidR="00FA2702" w:rsidRPr="00E23582">
        <w:rPr>
          <w:rFonts w:ascii="Arial" w:hAnsi="Arial" w:cs="Arial"/>
          <w:sz w:val="22"/>
          <w:szCs w:val="22"/>
        </w:rPr>
        <w:t xml:space="preserve">indo Ezidoro Jaqueta”, </w:t>
      </w:r>
      <w:r w:rsidR="00230957" w:rsidRPr="00E23582">
        <w:rPr>
          <w:rFonts w:ascii="Arial" w:hAnsi="Arial" w:cs="Arial"/>
          <w:sz w:val="22"/>
          <w:szCs w:val="22"/>
        </w:rPr>
        <w:t>23</w:t>
      </w:r>
      <w:r w:rsidRPr="00E23582">
        <w:rPr>
          <w:rFonts w:ascii="Arial" w:hAnsi="Arial" w:cs="Arial"/>
          <w:sz w:val="22"/>
          <w:szCs w:val="22"/>
        </w:rPr>
        <w:t xml:space="preserve"> de</w:t>
      </w:r>
      <w:r w:rsidR="00230957" w:rsidRPr="00E23582">
        <w:rPr>
          <w:rFonts w:ascii="Arial" w:hAnsi="Arial" w:cs="Arial"/>
          <w:sz w:val="22"/>
          <w:szCs w:val="22"/>
        </w:rPr>
        <w:t xml:space="preserve"> agosto</w:t>
      </w:r>
      <w:r w:rsidR="0012127B" w:rsidRPr="00E23582">
        <w:rPr>
          <w:rFonts w:ascii="Arial" w:hAnsi="Arial" w:cs="Arial"/>
          <w:sz w:val="22"/>
          <w:szCs w:val="22"/>
        </w:rPr>
        <w:t xml:space="preserve"> de 20</w:t>
      </w:r>
      <w:r w:rsidR="00BD7819" w:rsidRPr="00E23582">
        <w:rPr>
          <w:rFonts w:ascii="Arial" w:hAnsi="Arial" w:cs="Arial"/>
          <w:sz w:val="22"/>
          <w:szCs w:val="22"/>
        </w:rPr>
        <w:t>21</w:t>
      </w:r>
      <w:r w:rsidRPr="00E23582">
        <w:rPr>
          <w:rFonts w:ascii="Arial" w:hAnsi="Arial" w:cs="Arial"/>
          <w:sz w:val="22"/>
          <w:szCs w:val="22"/>
        </w:rPr>
        <w:t>.</w:t>
      </w:r>
    </w:p>
    <w:p w14:paraId="776E544B" w14:textId="77777777" w:rsidR="0076484E" w:rsidRPr="00E23582" w:rsidRDefault="0076484E" w:rsidP="00655F3C">
      <w:pPr>
        <w:jc w:val="both"/>
        <w:rPr>
          <w:rFonts w:ascii="Arial" w:hAnsi="Arial" w:cs="Arial"/>
          <w:sz w:val="22"/>
          <w:szCs w:val="22"/>
        </w:rPr>
      </w:pPr>
    </w:p>
    <w:p w14:paraId="4D63B92D" w14:textId="2F2C23D0" w:rsidR="0085751D" w:rsidRPr="00E23582" w:rsidRDefault="004A23AE" w:rsidP="004A23AE">
      <w:pPr>
        <w:jc w:val="center"/>
        <w:rPr>
          <w:rFonts w:ascii="Arial" w:hAnsi="Arial" w:cs="Arial"/>
          <w:sz w:val="22"/>
          <w:szCs w:val="22"/>
        </w:rPr>
      </w:pPr>
      <w:r w:rsidRPr="00E23582">
        <w:rPr>
          <w:rFonts w:ascii="Arial" w:hAnsi="Arial" w:cs="Arial"/>
          <w:sz w:val="22"/>
          <w:szCs w:val="22"/>
        </w:rPr>
        <w:t>Vereador</w:t>
      </w:r>
      <w:r w:rsidR="0085751D" w:rsidRPr="00E23582">
        <w:rPr>
          <w:rFonts w:ascii="Arial" w:hAnsi="Arial" w:cs="Arial"/>
          <w:sz w:val="22"/>
          <w:szCs w:val="22"/>
        </w:rPr>
        <w:t>es</w:t>
      </w:r>
      <w:r w:rsidRPr="00E23582">
        <w:rPr>
          <w:rFonts w:ascii="Arial" w:hAnsi="Arial" w:cs="Arial"/>
          <w:sz w:val="22"/>
          <w:szCs w:val="22"/>
        </w:rPr>
        <w:t xml:space="preserve"> Autor</w:t>
      </w:r>
      <w:r w:rsidR="0085751D" w:rsidRPr="00E23582">
        <w:rPr>
          <w:rFonts w:ascii="Arial" w:hAnsi="Arial" w:cs="Arial"/>
          <w:sz w:val="22"/>
          <w:szCs w:val="22"/>
        </w:rPr>
        <w:t>es:</w:t>
      </w:r>
      <w:r w:rsidRPr="00E23582">
        <w:rPr>
          <w:rFonts w:ascii="Arial" w:hAnsi="Arial" w:cs="Arial"/>
          <w:sz w:val="22"/>
          <w:szCs w:val="22"/>
        </w:rPr>
        <w:t xml:space="preserve"> </w:t>
      </w:r>
    </w:p>
    <w:p w14:paraId="47131489" w14:textId="77777777" w:rsidR="0085751D" w:rsidRPr="00E23582" w:rsidRDefault="0085751D" w:rsidP="004A23AE">
      <w:pPr>
        <w:jc w:val="center"/>
        <w:rPr>
          <w:rFonts w:ascii="Arial" w:hAnsi="Arial" w:cs="Arial"/>
          <w:sz w:val="22"/>
          <w:szCs w:val="22"/>
        </w:rPr>
      </w:pPr>
    </w:p>
    <w:p w14:paraId="3B159B96" w14:textId="2540E2CE" w:rsidR="0085751D" w:rsidRPr="00E23582" w:rsidRDefault="0085751D" w:rsidP="004A23AE">
      <w:pPr>
        <w:jc w:val="center"/>
        <w:rPr>
          <w:rFonts w:ascii="Arial" w:hAnsi="Arial" w:cs="Arial"/>
          <w:sz w:val="22"/>
          <w:szCs w:val="22"/>
        </w:rPr>
      </w:pPr>
    </w:p>
    <w:p w14:paraId="4549CACF" w14:textId="3AF63619" w:rsidR="0085751D" w:rsidRPr="00E23582" w:rsidRDefault="0085751D" w:rsidP="004A23AE">
      <w:pPr>
        <w:jc w:val="center"/>
        <w:rPr>
          <w:rFonts w:ascii="Arial" w:hAnsi="Arial" w:cs="Arial"/>
          <w:sz w:val="22"/>
          <w:szCs w:val="22"/>
        </w:rPr>
      </w:pPr>
    </w:p>
    <w:p w14:paraId="12864130" w14:textId="77777777" w:rsidR="0085751D" w:rsidRPr="00E23582" w:rsidRDefault="0085751D" w:rsidP="004A23AE">
      <w:pPr>
        <w:jc w:val="center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8"/>
        <w:gridCol w:w="4558"/>
      </w:tblGrid>
      <w:tr w:rsidR="0085751D" w:rsidRPr="00E23582" w14:paraId="3F49C7A5" w14:textId="77777777" w:rsidTr="0085751D">
        <w:tc>
          <w:tcPr>
            <w:tcW w:w="4558" w:type="dxa"/>
          </w:tcPr>
          <w:p w14:paraId="79682566" w14:textId="77777777" w:rsidR="0085751D" w:rsidRPr="00E23582" w:rsidRDefault="0085751D" w:rsidP="0085751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23582">
              <w:rPr>
                <w:rFonts w:ascii="Arial" w:hAnsi="Arial" w:cs="Arial"/>
                <w:b/>
                <w:sz w:val="22"/>
                <w:szCs w:val="22"/>
              </w:rPr>
              <w:t>MARCELO SLEIMAN</w:t>
            </w:r>
          </w:p>
          <w:p w14:paraId="2B6FB8AF" w14:textId="77777777" w:rsidR="0085751D" w:rsidRPr="00E23582" w:rsidRDefault="0085751D" w:rsidP="00857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3582">
              <w:rPr>
                <w:rFonts w:ascii="Arial" w:hAnsi="Arial" w:cs="Arial"/>
                <w:sz w:val="22"/>
                <w:szCs w:val="22"/>
              </w:rPr>
              <w:t>DEM</w:t>
            </w:r>
          </w:p>
          <w:p w14:paraId="375F1E3B" w14:textId="77777777" w:rsidR="0085751D" w:rsidRPr="00E23582" w:rsidRDefault="0085751D" w:rsidP="004A23A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58" w:type="dxa"/>
          </w:tcPr>
          <w:p w14:paraId="780CEA83" w14:textId="360FB1FE" w:rsidR="0085751D" w:rsidRPr="00E23582" w:rsidRDefault="0085751D" w:rsidP="0085751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23582">
              <w:rPr>
                <w:rFonts w:ascii="Arial" w:hAnsi="Arial" w:cs="Arial"/>
                <w:b/>
                <w:sz w:val="22"/>
                <w:szCs w:val="22"/>
              </w:rPr>
              <w:t xml:space="preserve">ERIKA DA LIGA DO BEM </w:t>
            </w:r>
          </w:p>
          <w:p w14:paraId="228D94BC" w14:textId="3248931F" w:rsidR="0085751D" w:rsidRPr="00E23582" w:rsidRDefault="0085751D" w:rsidP="00857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3582">
              <w:rPr>
                <w:rFonts w:ascii="Arial" w:hAnsi="Arial" w:cs="Arial"/>
                <w:sz w:val="22"/>
                <w:szCs w:val="22"/>
              </w:rPr>
              <w:t>REPUBLICANOS</w:t>
            </w:r>
          </w:p>
          <w:p w14:paraId="571798B2" w14:textId="77777777" w:rsidR="0085751D" w:rsidRPr="00E23582" w:rsidRDefault="0085751D" w:rsidP="004A23A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B5D8EA7" w14:textId="77777777" w:rsidR="004A23AE" w:rsidRDefault="004A23AE" w:rsidP="00BD7819">
      <w:pPr>
        <w:rPr>
          <w:color w:val="D9D9D9" w:themeColor="background1" w:themeShade="D9"/>
        </w:rPr>
      </w:pPr>
    </w:p>
    <w:p w14:paraId="3F366367" w14:textId="77777777" w:rsidR="004A23AE" w:rsidRDefault="004A23AE" w:rsidP="00BD7819">
      <w:pPr>
        <w:rPr>
          <w:color w:val="D9D9D9" w:themeColor="background1" w:themeShade="D9"/>
        </w:rPr>
      </w:pPr>
    </w:p>
    <w:p w14:paraId="24902BE1" w14:textId="77777777" w:rsidR="004A23AE" w:rsidRDefault="004A23AE" w:rsidP="00BD7819">
      <w:pPr>
        <w:rPr>
          <w:color w:val="D9D9D9" w:themeColor="background1" w:themeShade="D9"/>
        </w:rPr>
      </w:pPr>
    </w:p>
    <w:p w14:paraId="49F018D3" w14:textId="77777777" w:rsidR="004A23AE" w:rsidRDefault="004A23AE" w:rsidP="00BD7819">
      <w:pPr>
        <w:rPr>
          <w:color w:val="D9D9D9" w:themeColor="background1" w:themeShade="D9"/>
        </w:rPr>
      </w:pPr>
    </w:p>
    <w:p w14:paraId="1AF53870" w14:textId="77777777" w:rsidR="004A23AE" w:rsidRDefault="004A23AE" w:rsidP="00BD7819">
      <w:pPr>
        <w:rPr>
          <w:color w:val="D9D9D9" w:themeColor="background1" w:themeShade="D9"/>
        </w:rPr>
      </w:pPr>
    </w:p>
    <w:p w14:paraId="4C82D5BC" w14:textId="77777777" w:rsidR="004A23AE" w:rsidRDefault="004A23AE" w:rsidP="00BD7819">
      <w:pPr>
        <w:rPr>
          <w:color w:val="D9D9D9" w:themeColor="background1" w:themeShade="D9"/>
        </w:rPr>
      </w:pPr>
    </w:p>
    <w:p w14:paraId="524E7E37" w14:textId="77777777" w:rsidR="004A23AE" w:rsidRDefault="004A23AE" w:rsidP="00BD7819">
      <w:pPr>
        <w:rPr>
          <w:color w:val="D9D9D9" w:themeColor="background1" w:themeShade="D9"/>
        </w:rPr>
      </w:pPr>
    </w:p>
    <w:p w14:paraId="284CD38E" w14:textId="77777777" w:rsidR="004A23AE" w:rsidRDefault="004A23AE" w:rsidP="00BD7819">
      <w:pPr>
        <w:rPr>
          <w:color w:val="D9D9D9" w:themeColor="background1" w:themeShade="D9"/>
        </w:rPr>
      </w:pPr>
    </w:p>
    <w:p w14:paraId="265CC4AE" w14:textId="77777777" w:rsidR="004A23AE" w:rsidRDefault="004A23AE" w:rsidP="00BD7819">
      <w:pPr>
        <w:rPr>
          <w:color w:val="D9D9D9" w:themeColor="background1" w:themeShade="D9"/>
        </w:rPr>
      </w:pPr>
    </w:p>
    <w:p w14:paraId="65D3E97F" w14:textId="77777777" w:rsidR="00E23582" w:rsidRDefault="00E23582" w:rsidP="00BD7819">
      <w:pPr>
        <w:rPr>
          <w:color w:val="D9D9D9" w:themeColor="background1" w:themeShade="D9"/>
        </w:rPr>
      </w:pPr>
    </w:p>
    <w:p w14:paraId="0DB193F1" w14:textId="77777777" w:rsidR="00E23582" w:rsidRDefault="00E23582" w:rsidP="00BD7819">
      <w:pPr>
        <w:rPr>
          <w:color w:val="D9D9D9" w:themeColor="background1" w:themeShade="D9"/>
        </w:rPr>
      </w:pPr>
    </w:p>
    <w:p w14:paraId="7085401E" w14:textId="77777777" w:rsidR="00E23582" w:rsidRDefault="00E23582" w:rsidP="00BD7819">
      <w:pPr>
        <w:rPr>
          <w:color w:val="D9D9D9" w:themeColor="background1" w:themeShade="D9"/>
        </w:rPr>
      </w:pPr>
    </w:p>
    <w:p w14:paraId="42F9A83F" w14:textId="77777777" w:rsidR="00E23582" w:rsidRDefault="00E23582" w:rsidP="00BD7819">
      <w:pPr>
        <w:rPr>
          <w:color w:val="D9D9D9" w:themeColor="background1" w:themeShade="D9"/>
        </w:rPr>
      </w:pPr>
    </w:p>
    <w:p w14:paraId="7EB861B5" w14:textId="77777777" w:rsidR="00E23582" w:rsidRDefault="00E23582" w:rsidP="00BD7819">
      <w:pPr>
        <w:rPr>
          <w:color w:val="D9D9D9" w:themeColor="background1" w:themeShade="D9"/>
        </w:rPr>
      </w:pPr>
    </w:p>
    <w:p w14:paraId="1538B4ED" w14:textId="77777777" w:rsidR="00111EE9" w:rsidRPr="00111EE9" w:rsidRDefault="00AD6D1C" w:rsidP="00BD7819">
      <w:pPr>
        <w:rPr>
          <w:color w:val="D9D9D9" w:themeColor="background1" w:themeShade="D9"/>
        </w:rPr>
      </w:pPr>
      <w:bookmarkStart w:id="0" w:name="_GoBack"/>
      <w:bookmarkEnd w:id="0"/>
      <w:r>
        <w:rPr>
          <w:color w:val="D9D9D9" w:themeColor="background1" w:themeShade="D9"/>
        </w:rPr>
        <w:t>EMS/</w:t>
      </w:r>
      <w:proofErr w:type="spellStart"/>
      <w:r>
        <w:rPr>
          <w:color w:val="D9D9D9" w:themeColor="background1" w:themeShade="D9"/>
        </w:rPr>
        <w:t>rr</w:t>
      </w:r>
      <w:proofErr w:type="spellEnd"/>
    </w:p>
    <w:sectPr w:rsidR="00111EE9" w:rsidRPr="00111EE9">
      <w:headerReference w:type="default" r:id="rId7"/>
      <w:pgSz w:w="11907" w:h="16840" w:code="9"/>
      <w:pgMar w:top="1985" w:right="1134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5E8CD9" w14:textId="77777777" w:rsidR="001F63DA" w:rsidRDefault="001F63DA">
      <w:r>
        <w:separator/>
      </w:r>
    </w:p>
  </w:endnote>
  <w:endnote w:type="continuationSeparator" w:id="0">
    <w:p w14:paraId="497F0016" w14:textId="77777777" w:rsidR="001F63DA" w:rsidRDefault="001F6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72798C" w14:textId="77777777" w:rsidR="001F63DA" w:rsidRDefault="001F63DA">
      <w:r>
        <w:separator/>
      </w:r>
    </w:p>
  </w:footnote>
  <w:footnote w:type="continuationSeparator" w:id="0">
    <w:p w14:paraId="379AC1AF" w14:textId="77777777" w:rsidR="001F63DA" w:rsidRDefault="001F63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C0B03E" w14:textId="77777777" w:rsidR="00004485" w:rsidRDefault="00004485">
    <w:pPr>
      <w:jc w:val="center"/>
      <w:rPr>
        <w:b/>
        <w:sz w:val="28"/>
      </w:rPr>
    </w:pPr>
  </w:p>
  <w:p w14:paraId="46360A79" w14:textId="77777777" w:rsidR="00004485" w:rsidRDefault="0000448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F2320E"/>
    <w:multiLevelType w:val="hybridMultilevel"/>
    <w:tmpl w:val="D4DC731A"/>
    <w:lvl w:ilvl="0" w:tplc="AEE65EDC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89ACF808" w:tentative="1">
      <w:start w:val="1"/>
      <w:numFmt w:val="lowerLetter"/>
      <w:lvlText w:val="%2."/>
      <w:lvlJc w:val="left"/>
      <w:pPr>
        <w:ind w:left="3065" w:hanging="360"/>
      </w:pPr>
    </w:lvl>
    <w:lvl w:ilvl="2" w:tplc="0F2C8A3A" w:tentative="1">
      <w:start w:val="1"/>
      <w:numFmt w:val="lowerRoman"/>
      <w:lvlText w:val="%3."/>
      <w:lvlJc w:val="right"/>
      <w:pPr>
        <w:ind w:left="3785" w:hanging="180"/>
      </w:pPr>
    </w:lvl>
    <w:lvl w:ilvl="3" w:tplc="3B84CA0A" w:tentative="1">
      <w:start w:val="1"/>
      <w:numFmt w:val="decimal"/>
      <w:lvlText w:val="%4."/>
      <w:lvlJc w:val="left"/>
      <w:pPr>
        <w:ind w:left="4505" w:hanging="360"/>
      </w:pPr>
    </w:lvl>
    <w:lvl w:ilvl="4" w:tplc="7DF0D128" w:tentative="1">
      <w:start w:val="1"/>
      <w:numFmt w:val="lowerLetter"/>
      <w:lvlText w:val="%5."/>
      <w:lvlJc w:val="left"/>
      <w:pPr>
        <w:ind w:left="5225" w:hanging="360"/>
      </w:pPr>
    </w:lvl>
    <w:lvl w:ilvl="5" w:tplc="A37EB3E4" w:tentative="1">
      <w:start w:val="1"/>
      <w:numFmt w:val="lowerRoman"/>
      <w:lvlText w:val="%6."/>
      <w:lvlJc w:val="right"/>
      <w:pPr>
        <w:ind w:left="5945" w:hanging="180"/>
      </w:pPr>
    </w:lvl>
    <w:lvl w:ilvl="6" w:tplc="D8CA763E" w:tentative="1">
      <w:start w:val="1"/>
      <w:numFmt w:val="decimal"/>
      <w:lvlText w:val="%7."/>
      <w:lvlJc w:val="left"/>
      <w:pPr>
        <w:ind w:left="6665" w:hanging="360"/>
      </w:pPr>
    </w:lvl>
    <w:lvl w:ilvl="7" w:tplc="C3BC7AFC" w:tentative="1">
      <w:start w:val="1"/>
      <w:numFmt w:val="lowerLetter"/>
      <w:lvlText w:val="%8."/>
      <w:lvlJc w:val="left"/>
      <w:pPr>
        <w:ind w:left="7385" w:hanging="360"/>
      </w:pPr>
    </w:lvl>
    <w:lvl w:ilvl="8" w:tplc="AFD63AFE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B35"/>
    <w:rsid w:val="00004485"/>
    <w:rsid w:val="000A14B2"/>
    <w:rsid w:val="000B53BD"/>
    <w:rsid w:val="000C38E5"/>
    <w:rsid w:val="001036F7"/>
    <w:rsid w:val="00111EE9"/>
    <w:rsid w:val="0012127B"/>
    <w:rsid w:val="001234C3"/>
    <w:rsid w:val="0016305C"/>
    <w:rsid w:val="00182B67"/>
    <w:rsid w:val="001A6A7C"/>
    <w:rsid w:val="001D3119"/>
    <w:rsid w:val="001D3527"/>
    <w:rsid w:val="001E0172"/>
    <w:rsid w:val="001F63DA"/>
    <w:rsid w:val="00230957"/>
    <w:rsid w:val="00242FA8"/>
    <w:rsid w:val="0026156B"/>
    <w:rsid w:val="00263918"/>
    <w:rsid w:val="0029073D"/>
    <w:rsid w:val="002D2B74"/>
    <w:rsid w:val="002D2C11"/>
    <w:rsid w:val="002F4F4F"/>
    <w:rsid w:val="0030580E"/>
    <w:rsid w:val="0031676F"/>
    <w:rsid w:val="00352A32"/>
    <w:rsid w:val="003D2730"/>
    <w:rsid w:val="004A23AE"/>
    <w:rsid w:val="004F2AD9"/>
    <w:rsid w:val="005D07C6"/>
    <w:rsid w:val="00623759"/>
    <w:rsid w:val="006261F5"/>
    <w:rsid w:val="00655F3C"/>
    <w:rsid w:val="006C14CA"/>
    <w:rsid w:val="006C5AA3"/>
    <w:rsid w:val="006D325C"/>
    <w:rsid w:val="006F0D7E"/>
    <w:rsid w:val="00711708"/>
    <w:rsid w:val="00750D0D"/>
    <w:rsid w:val="0076484E"/>
    <w:rsid w:val="00773016"/>
    <w:rsid w:val="00773F25"/>
    <w:rsid w:val="007E5E8F"/>
    <w:rsid w:val="008375A3"/>
    <w:rsid w:val="0085751D"/>
    <w:rsid w:val="008A1063"/>
    <w:rsid w:val="008A5837"/>
    <w:rsid w:val="008C739F"/>
    <w:rsid w:val="008D79FA"/>
    <w:rsid w:val="00924D85"/>
    <w:rsid w:val="009365B5"/>
    <w:rsid w:val="00956948"/>
    <w:rsid w:val="00962B73"/>
    <w:rsid w:val="009906AC"/>
    <w:rsid w:val="009C1C80"/>
    <w:rsid w:val="00A15BBF"/>
    <w:rsid w:val="00A214F0"/>
    <w:rsid w:val="00A443FF"/>
    <w:rsid w:val="00AA7233"/>
    <w:rsid w:val="00AB7FB7"/>
    <w:rsid w:val="00AD6D1C"/>
    <w:rsid w:val="00AF29F4"/>
    <w:rsid w:val="00B03394"/>
    <w:rsid w:val="00B03B35"/>
    <w:rsid w:val="00B63931"/>
    <w:rsid w:val="00B651E1"/>
    <w:rsid w:val="00BD7819"/>
    <w:rsid w:val="00BE13AF"/>
    <w:rsid w:val="00C26C91"/>
    <w:rsid w:val="00C3076F"/>
    <w:rsid w:val="00C51103"/>
    <w:rsid w:val="00C55C41"/>
    <w:rsid w:val="00C935A1"/>
    <w:rsid w:val="00CB7162"/>
    <w:rsid w:val="00CC6616"/>
    <w:rsid w:val="00CF4791"/>
    <w:rsid w:val="00D477F6"/>
    <w:rsid w:val="00D57AF7"/>
    <w:rsid w:val="00DB5139"/>
    <w:rsid w:val="00DC6543"/>
    <w:rsid w:val="00DC69BD"/>
    <w:rsid w:val="00DF017B"/>
    <w:rsid w:val="00E109E6"/>
    <w:rsid w:val="00E23582"/>
    <w:rsid w:val="00E4291E"/>
    <w:rsid w:val="00E439F7"/>
    <w:rsid w:val="00EC548E"/>
    <w:rsid w:val="00EC5BDE"/>
    <w:rsid w:val="00EE29BF"/>
    <w:rsid w:val="00F031FB"/>
    <w:rsid w:val="00FA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DD4CEB"/>
  <w15:docId w15:val="{E8D717D5-E4B3-42A5-B6A9-29D4FD12D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A106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A106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655F3C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link w:val="Ttulo4"/>
    <w:semiHidden/>
    <w:rsid w:val="00655F3C"/>
    <w:rPr>
      <w:b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1C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C1C80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0B5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"/>
    <w:rsid w:val="008A106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8A1063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label">
    <w:name w:val="label"/>
    <w:basedOn w:val="Fontepargpadro"/>
    <w:rsid w:val="00AA7233"/>
  </w:style>
  <w:style w:type="paragraph" w:styleId="NormalWeb">
    <w:name w:val="Normal (Web)"/>
    <w:basedOn w:val="Normal"/>
    <w:uiPriority w:val="99"/>
    <w:unhideWhenUsed/>
    <w:rsid w:val="004A23A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1165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12</cp:revision>
  <cp:lastPrinted>2018-12-03T17:48:00Z</cp:lastPrinted>
  <dcterms:created xsi:type="dcterms:W3CDTF">2021-08-19T11:58:00Z</dcterms:created>
  <dcterms:modified xsi:type="dcterms:W3CDTF">2021-08-20T18:32:00Z</dcterms:modified>
</cp:coreProperties>
</file>