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F0" w:rsidP="00AE15F0" w14:paraId="75342F2D" w14:textId="555AF8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MOÇÃO</w:t>
      </w:r>
      <w:r>
        <w:rPr>
          <w:rFonts w:ascii="Arial" w:hAnsi="Arial" w:cs="Arial"/>
          <w:b/>
          <w:sz w:val="24"/>
          <w:szCs w:val="24"/>
        </w:rPr>
        <w:t xml:space="preserve"> Nº. </w:t>
      </w:r>
      <w:r w:rsidRPr="00B02B1D">
        <w:rPr>
          <w:rFonts w:ascii="Arial" w:hAnsi="Arial" w:cs="Arial"/>
          <w:b/>
          <w:sz w:val="24"/>
          <w:szCs w:val="24"/>
          <w:u w:val="single"/>
        </w:rPr>
        <w:t>100</w:t>
      </w:r>
    </w:p>
    <w:p w:rsidR="00AE15F0" w:rsidP="00AE15F0" w14:paraId="6E02C7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E15F0" w:rsidP="00AE15F0" w14:paraId="7BA9D15A" w14:textId="0CEA20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02B1D">
        <w:rPr>
          <w:rFonts w:ascii="Arial" w:hAnsi="Arial" w:cs="Arial"/>
          <w:b/>
          <w:sz w:val="24"/>
          <w:szCs w:val="24"/>
          <w:u w:val="single"/>
        </w:rPr>
        <w:t xml:space="preserve"> 30/</w:t>
      </w:r>
      <w:r>
        <w:rPr>
          <w:rFonts w:ascii="Arial" w:hAnsi="Arial" w:cs="Arial"/>
          <w:b/>
          <w:sz w:val="24"/>
          <w:szCs w:val="24"/>
          <w:u w:val="single"/>
        </w:rPr>
        <w:t>8/2021</w:t>
      </w:r>
    </w:p>
    <w:p w:rsidR="00AE15F0" w:rsidP="00AE15F0" w14:paraId="3CD1566B" w14:textId="77777777">
      <w:pPr>
        <w:rPr>
          <w:rFonts w:ascii="Arial" w:hAnsi="Arial" w:cs="Arial"/>
          <w:b/>
          <w:sz w:val="24"/>
          <w:szCs w:val="24"/>
        </w:rPr>
      </w:pPr>
    </w:p>
    <w:p w:rsidR="00AE15F0" w:rsidP="00AE15F0" w14:paraId="45ED0FED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AE15F0" w:rsidP="00AE15F0" w14:paraId="3288D4C2" w14:textId="77777777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AE15F0" w:rsidP="00AE15F0" w14:paraId="4656F243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AE15F0" w:rsidP="00AE15F0" w14:paraId="1098E1BD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AE15F0" w:rsidP="00AE15F0" w14:paraId="5418CAA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56225A74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7EF4F76B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16C4B790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13C2D42D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3452730D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democracia é um conjunto de regras e procedimentos para a formação de decisões coletivas, em que está prevista e facilitada a participação mais ampla possível dos interessados.</w:t>
      </w:r>
    </w:p>
    <w:p w:rsidR="00AE15F0" w:rsidP="00AE15F0" w14:paraId="5A14961C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diferentes formas de entender e de se posicionar frente a democracia devem ser analisadas de acordo com a intensidade dos processos de autoridade partilhada, as formas inseridas da representação e do reconhecimento da diversidade inerente do processo democrático.</w:t>
      </w:r>
    </w:p>
    <w:p w:rsidR="00AE15F0" w:rsidP="00AE15F0" w14:paraId="62CF8896" w14:textId="1CA4F89D">
      <w:pPr>
        <w:ind w:firstLine="212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“Se o poder vem de todos e se cada cidadão é ao menos potencialmente um participante na tomada de decisão coletiva, então todas as decisões devem ser públicas, no duplo sentido de que o processo que leva a elas está aberto a participação ampla e de que o conteúdo das decisões é acessível a todos” (O’Donnell (1998)).</w:t>
      </w:r>
    </w:p>
    <w:p w:rsidR="00AE15F0" w:rsidP="00AE15F0" w14:paraId="4EB7C938" w14:textId="2C10946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Nossa democracia é encenação nacional de hidropisia refinada, repleta de leis “bonitas”, mas feitas sempre, em última inst</w:t>
      </w:r>
      <w:r w:rsidR="006B3CEA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ncia, pela elite dominante para que a ela sirva do começo até o fim.</w:t>
      </w:r>
    </w:p>
    <w:p w:rsidR="00AE15F0" w:rsidP="00AE15F0" w14:paraId="7BAF444E" w14:textId="48E5669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Brasil é uma República F</w:t>
      </w:r>
      <w:r>
        <w:rPr>
          <w:rFonts w:ascii="Arial" w:hAnsi="Arial" w:cs="Arial"/>
          <w:sz w:val="24"/>
          <w:szCs w:val="24"/>
        </w:rPr>
        <w:t>ederativa, presidencialista, bicameral simétrica, com representação proporcional e multipartidarismo. Somos uma Rep</w:t>
      </w:r>
      <w:r w:rsidR="006B3CEA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blica, sendo que os Chefes dos Poderes Executivos Estaduais, ora Governadores de Estado, ocupam cargo</w:t>
      </w:r>
      <w:r w:rsidR="006B3CE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eletivos e temporários. </w:t>
      </w:r>
    </w:p>
    <w:p w:rsidR="00AE15F0" w:rsidP="00AE15F0" w14:paraId="0DDC51C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Estado Democrático de Direito é dividido entre órgãos políticos distintos, ou seja, o poder é tripartido em executivo, legislativo e judiciário. No Estado de São Paulo, esses poderes são exercidos, respectivamente pelo Governador do Estado, Presidente da Assembleia Legislativa e Tribunal de Justiça de São Paulo.</w:t>
      </w:r>
    </w:p>
    <w:p w:rsidR="00AE15F0" w:rsidRPr="006B3CEA" w:rsidP="00AE15F0" w14:paraId="583B3436" w14:textId="72EF26B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demonstração da importância da concepção da palavra </w:t>
      </w:r>
      <w:r>
        <w:rPr>
          <w:rFonts w:ascii="Arial" w:hAnsi="Arial" w:cs="Arial"/>
          <w:i/>
          <w:sz w:val="24"/>
          <w:szCs w:val="24"/>
        </w:rPr>
        <w:t xml:space="preserve">democracia </w:t>
      </w:r>
      <w:r>
        <w:rPr>
          <w:rFonts w:ascii="Arial" w:hAnsi="Arial" w:cs="Arial"/>
          <w:sz w:val="24"/>
          <w:szCs w:val="24"/>
        </w:rPr>
        <w:t xml:space="preserve">e da concepção e de como se constitui o Estado </w:t>
      </w:r>
      <w:r w:rsidR="00B02B1D">
        <w:rPr>
          <w:rFonts w:ascii="Arial" w:hAnsi="Arial" w:cs="Arial"/>
          <w:sz w:val="24"/>
          <w:szCs w:val="24"/>
        </w:rPr>
        <w:t>Democrático</w:t>
      </w:r>
      <w:r>
        <w:rPr>
          <w:rFonts w:ascii="Arial" w:hAnsi="Arial" w:cs="Arial"/>
          <w:sz w:val="24"/>
          <w:szCs w:val="24"/>
        </w:rPr>
        <w:t xml:space="preserve"> de Direito, gostaria de resgatar a nossa Carta Magna, Constituição Cidadã, ou simplesmente, Constituição Federal de 1988, que apresenta em seu artigo 5</w:t>
      </w:r>
      <w:r w:rsidR="006B3CEA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, IV refere-se ao mais amplo conceito de </w:t>
      </w:r>
      <w:r w:rsidRPr="006B3CEA">
        <w:rPr>
          <w:rFonts w:ascii="Arial" w:hAnsi="Arial" w:cs="Arial"/>
          <w:sz w:val="24"/>
          <w:szCs w:val="24"/>
        </w:rPr>
        <w:t>livre manifestação do pensamento e do IX do art.</w:t>
      </w:r>
      <w:r w:rsidR="006B3CEA">
        <w:rPr>
          <w:rFonts w:ascii="Arial" w:hAnsi="Arial" w:cs="Arial"/>
          <w:sz w:val="24"/>
          <w:szCs w:val="24"/>
        </w:rPr>
        <w:t xml:space="preserve"> </w:t>
      </w:r>
      <w:r w:rsidRPr="006B3CEA">
        <w:rPr>
          <w:rFonts w:ascii="Arial" w:hAnsi="Arial" w:cs="Arial"/>
          <w:sz w:val="24"/>
          <w:szCs w:val="24"/>
        </w:rPr>
        <w:t>5</w:t>
      </w:r>
      <w:r w:rsidR="006B3CEA">
        <w:rPr>
          <w:rFonts w:ascii="Arial" w:hAnsi="Arial" w:cs="Arial"/>
          <w:sz w:val="24"/>
          <w:szCs w:val="24"/>
        </w:rPr>
        <w:t>º</w:t>
      </w:r>
      <w:r w:rsidRPr="006B3CEA">
        <w:rPr>
          <w:rFonts w:ascii="Arial" w:hAnsi="Arial" w:cs="Arial"/>
          <w:sz w:val="24"/>
          <w:szCs w:val="24"/>
        </w:rPr>
        <w:t xml:space="preserve"> que foca na liberdade de expressão da atividade intelectual e de comunicação.</w:t>
      </w:r>
    </w:p>
    <w:p w:rsidR="00AE15F0" w:rsidP="00AE15F0" w14:paraId="724ED66D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5585197E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Constituição Federal de 1988</w:t>
      </w:r>
    </w:p>
    <w:p w:rsidR="00AE15F0" w:rsidP="00AE15F0" w14:paraId="6E2FE763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3ECCC164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IX – “É livre a expressão da atividade intelectual, artística, científica e de comunicação, independentemente de censura ou licença”</w:t>
      </w:r>
    </w:p>
    <w:p w:rsidR="001B48EF" w:rsidRPr="001B48EF" w:rsidP="001B48EF" w14:paraId="475915CD" w14:textId="7BFF3E1D">
      <w:pPr>
        <w:ind w:firstLine="2127"/>
        <w:jc w:val="right"/>
        <w:rPr>
          <w:rFonts w:ascii="Arial" w:hAnsi="Arial" w:cs="Arial"/>
          <w:b/>
          <w:sz w:val="24"/>
          <w:szCs w:val="24"/>
        </w:rPr>
      </w:pPr>
      <w:r w:rsidRPr="001B48EF">
        <w:rPr>
          <w:rFonts w:ascii="Arial" w:hAnsi="Arial" w:cs="Arial"/>
          <w:b/>
          <w:sz w:val="24"/>
          <w:szCs w:val="24"/>
        </w:rPr>
        <w:t>Parte integrante da Moção n° 100/2021</w:t>
      </w:r>
    </w:p>
    <w:p w:rsidR="001B48EF" w:rsidP="00AE15F0" w14:paraId="3FA62693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B48EF" w:rsidP="00AE15F0" w14:paraId="09FECFFB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P="00AE15F0" w14:paraId="5024000E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nosso país, todos têm o direito de expressar suas ideias, opiniões e sentimentos </w:t>
      </w:r>
      <w:r w:rsidRPr="006B3CEA">
        <w:rPr>
          <w:rFonts w:ascii="Arial" w:hAnsi="Arial" w:cs="Arial"/>
          <w:sz w:val="24"/>
          <w:szCs w:val="24"/>
        </w:rPr>
        <w:t xml:space="preserve">das mais variadas formas, sem que essa expressão seja submetida a um controle prévio, por </w:t>
      </w:r>
      <w:hyperlink r:id="rId4" w:tgtFrame="_blank" w:history="1">
        <w:r w:rsidRPr="006B3CE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censura</w:t>
        </w:r>
      </w:hyperlink>
      <w:r w:rsidRPr="006B3CEA">
        <w:rPr>
          <w:rFonts w:ascii="Arial" w:hAnsi="Arial" w:cs="Arial"/>
          <w:sz w:val="24"/>
          <w:szCs w:val="24"/>
        </w:rPr>
        <w:t xml:space="preserve"> ou licença.</w:t>
      </w:r>
      <w:r>
        <w:rPr>
          <w:rFonts w:ascii="Arial" w:hAnsi="Arial" w:cs="Arial"/>
          <w:sz w:val="24"/>
          <w:szCs w:val="24"/>
        </w:rPr>
        <w:t> </w:t>
      </w:r>
    </w:p>
    <w:p w:rsidR="001F2FFF" w:rsidP="00AE15F0" w14:paraId="54D933DC" w14:textId="77777777">
      <w:pPr>
        <w:pStyle w:val="NormalWeb"/>
        <w:ind w:firstLine="2127"/>
        <w:jc w:val="both"/>
        <w:rPr>
          <w:rFonts w:ascii="Arial" w:hAnsi="Arial" w:cs="Arial"/>
          <w:iCs/>
        </w:rPr>
      </w:pPr>
      <w:r w:rsidRPr="006B3CEA">
        <w:rPr>
          <w:rFonts w:ascii="Arial" w:hAnsi="Arial" w:cs="Arial"/>
          <w:iCs/>
        </w:rPr>
        <w:t xml:space="preserve">De forma sintética, a </w:t>
      </w:r>
      <w:hyperlink r:id="rId4" w:tgtFrame="_blank" w:history="1">
        <w:r w:rsidRPr="006B3CEA">
          <w:rPr>
            <w:rStyle w:val="Hyperlink"/>
            <w:rFonts w:ascii="Arial" w:hAnsi="Arial" w:cs="Arial"/>
            <w:color w:val="auto"/>
            <w:u w:val="none"/>
          </w:rPr>
          <w:t>censura</w:t>
        </w:r>
      </w:hyperlink>
      <w:r w:rsidRPr="006B3CEA">
        <w:rPr>
          <w:rFonts w:ascii="Arial" w:hAnsi="Arial" w:cs="Arial"/>
          <w:iCs/>
        </w:rPr>
        <w:t xml:space="preserve"> é um controle prévio que se faz sobre materiais que serão publicados, enquanto a licença é uma autorização dada pelo Estado para a divulgação de conteúdo.</w:t>
      </w:r>
    </w:p>
    <w:p w:rsidR="001F2FFF" w:rsidP="00AE15F0" w14:paraId="0D2F773B" w14:textId="77777777">
      <w:pPr>
        <w:pStyle w:val="NormalWeb"/>
        <w:ind w:firstLine="212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Vale ressaltar que as expressões “atividade intelectual” e “de comunicação” são bastante amplas, abarcando todo tipo de manifestação de ideias, opiniões ou sentimentos, e ainda a transmissão de informações sobre qualquer tema ou assunto.</w:t>
      </w:r>
    </w:p>
    <w:p w:rsidR="00AE15F0" w:rsidRPr="001F2FFF" w:rsidP="00AE15F0" w14:paraId="24917651" w14:textId="70FDC1B6">
      <w:pPr>
        <w:pStyle w:val="NormalWeb"/>
        <w:ind w:firstLine="2127"/>
        <w:jc w:val="both"/>
      </w:pPr>
      <w:r w:rsidRPr="001F2FFF">
        <w:rPr>
          <w:rFonts w:ascii="Arial" w:hAnsi="Arial" w:cs="Arial"/>
          <w:iCs/>
        </w:rPr>
        <w:t>Portanto, a liberdade de pensamento (liberdade de consciência, liberdade de opinião ou liberdade de ideia) é a liberdade que os</w:t>
      </w:r>
      <w:r w:rsidR="001F2FFF">
        <w:rPr>
          <w:rFonts w:ascii="Arial" w:hAnsi="Arial" w:cs="Arial"/>
          <w:iCs/>
        </w:rPr>
        <w:t xml:space="preserve"> </w:t>
      </w:r>
      <w:r w:rsidRPr="001F2FFF">
        <w:rPr>
          <w:rFonts w:ascii="Arial" w:hAnsi="Arial" w:cs="Arial"/>
          <w:iCs/>
        </w:rPr>
        <w:t>indivíduos t</w:t>
      </w:r>
      <w:r w:rsidR="001F2FFF">
        <w:rPr>
          <w:rFonts w:ascii="Arial" w:hAnsi="Arial" w:cs="Arial"/>
          <w:iCs/>
        </w:rPr>
        <w:t>ê</w:t>
      </w:r>
      <w:r w:rsidRPr="001F2FFF">
        <w:rPr>
          <w:rFonts w:ascii="Arial" w:hAnsi="Arial" w:cs="Arial"/>
          <w:iCs/>
        </w:rPr>
        <w:t>m de manter e defender sua posição sobre um fato, um ponto de vista ou um</w:t>
      </w:r>
      <w:r w:rsidR="001F2FFF">
        <w:rPr>
          <w:rFonts w:ascii="Arial" w:hAnsi="Arial" w:cs="Arial"/>
          <w:iCs/>
        </w:rPr>
        <w:t>a</w:t>
      </w:r>
      <w:r w:rsidRPr="001F2FFF">
        <w:rPr>
          <w:rFonts w:ascii="Arial" w:hAnsi="Arial" w:cs="Arial"/>
          <w:iCs/>
        </w:rPr>
        <w:t xml:space="preserve"> ideia, independente das visões dos outros.</w:t>
      </w:r>
    </w:p>
    <w:p w:rsidR="00AE15F0" w:rsidP="00AE15F0" w14:paraId="7B74D544" w14:textId="598B564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 que a repressão, a censura, a licença e a liberdade de pensamento foram tolhidas da sociedade no período militar, mas quiçá, podemos afirmar que manifestações em prol </w:t>
      </w:r>
      <w:r w:rsidR="001F2FFF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governo nunca foram cerceadas, portanto, o fatídico ato realizado pelo Governador do Estado de São de Paulo contra o Policia</w:t>
      </w:r>
      <w:r w:rsidR="001F2FF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Militar, Sr. Aleksander Lacerda afastando</w:t>
      </w:r>
      <w:r w:rsidR="001F2FFF">
        <w:rPr>
          <w:rFonts w:ascii="Arial" w:hAnsi="Arial" w:cs="Arial"/>
          <w:sz w:val="24"/>
          <w:szCs w:val="24"/>
        </w:rPr>
        <w:t>-o</w:t>
      </w:r>
      <w:r>
        <w:rPr>
          <w:rFonts w:ascii="Arial" w:hAnsi="Arial" w:cs="Arial"/>
          <w:sz w:val="24"/>
          <w:szCs w:val="24"/>
        </w:rPr>
        <w:t xml:space="preserve"> do Comando de Policiamento do Interior – 7.</w:t>
      </w:r>
    </w:p>
    <w:p w:rsidR="00AE15F0" w:rsidP="00AE15F0" w14:paraId="4C269BB8" w14:textId="7508FDE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afastamento aconteceu segun</w:t>
      </w:r>
      <w:r w:rsidR="00FE0A49">
        <w:rPr>
          <w:rFonts w:ascii="Arial" w:hAnsi="Arial" w:cs="Arial"/>
          <w:sz w:val="24"/>
          <w:szCs w:val="24"/>
        </w:rPr>
        <w:t xml:space="preserve">do alegações do Governador </w:t>
      </w:r>
      <w:r>
        <w:rPr>
          <w:rFonts w:ascii="Arial" w:hAnsi="Arial" w:cs="Arial"/>
          <w:sz w:val="24"/>
          <w:szCs w:val="24"/>
        </w:rPr>
        <w:t>João D</w:t>
      </w:r>
      <w:r w:rsidR="001F2FFF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ria </w:t>
      </w:r>
      <w:r w:rsidR="001F2FFF">
        <w:rPr>
          <w:rFonts w:ascii="Arial" w:hAnsi="Arial" w:cs="Arial"/>
          <w:sz w:val="24"/>
          <w:szCs w:val="24"/>
        </w:rPr>
        <w:t xml:space="preserve">por conta de </w:t>
      </w:r>
      <w:r>
        <w:rPr>
          <w:rFonts w:ascii="Arial" w:hAnsi="Arial" w:cs="Arial"/>
          <w:sz w:val="24"/>
          <w:szCs w:val="24"/>
        </w:rPr>
        <w:t>que o renomado policial militar, comandante de policiamento do interior, manifest</w:t>
      </w:r>
      <w:r w:rsidR="001F2FFF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apoio ao movimento</w:t>
      </w:r>
      <w:r w:rsidR="001F2FFF">
        <w:rPr>
          <w:rFonts w:ascii="Arial" w:hAnsi="Arial" w:cs="Arial"/>
          <w:sz w:val="24"/>
          <w:szCs w:val="24"/>
        </w:rPr>
        <w:t xml:space="preserve"> previsto para</w:t>
      </w:r>
      <w:r>
        <w:rPr>
          <w:rFonts w:ascii="Arial" w:hAnsi="Arial" w:cs="Arial"/>
          <w:sz w:val="24"/>
          <w:szCs w:val="24"/>
        </w:rPr>
        <w:t xml:space="preserve"> acontecer no dia 7 de setembro </w:t>
      </w:r>
      <w:r w:rsidR="001F2FF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 em prol do Presidente da República e contra o Supremo Tribunal Federal.</w:t>
      </w:r>
    </w:p>
    <w:p w:rsidR="00AE15F0" w:rsidP="00AE15F0" w14:paraId="0030D22A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E15F0" w:rsidRPr="001F2FFF" w:rsidP="00AE15F0" w14:paraId="6BFB5372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cabe a essa vereança repudiar o ato de afastamento do servidor público estadual, funcionário de carreira das forças de segurança do Estado de São Paulo, que até o presente momento, respondia por cargo de função e chefia do Comando do Policiamento do Interior, resumindo, um dia é o </w:t>
      </w:r>
      <w:r w:rsidRPr="001F2FFF">
        <w:rPr>
          <w:rFonts w:ascii="Arial" w:hAnsi="Arial" w:cs="Arial"/>
          <w:sz w:val="24"/>
          <w:szCs w:val="24"/>
        </w:rPr>
        <w:t>homem de confiança do governador e no outro dia, por considerações e pela sua liberdade de pensamento e por defender e manter a sua posição sobre um fato é afastado do cargo de comando.</w:t>
      </w:r>
    </w:p>
    <w:p w:rsidR="00AE15F0" w:rsidP="00AE15F0" w14:paraId="23BD337B" w14:textId="77777777">
      <w:pPr>
        <w:ind w:firstLine="212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15F0" w:rsidP="00AE15F0" w14:paraId="2C6CA950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Repudiar, essa é a palavra e sentimento que essa vereança gostaria de ratificar ao Governador do Estado de São Paulo, Sr. João Doria, pelo afastamento do Sr. Aleksander Lacerda, pelos motivos e fatos relatados, não podendo ser conivente com estas atitudes de censura e licença a liberdade de expressão. </w:t>
      </w:r>
    </w:p>
    <w:p w:rsidR="00AE15F0" w:rsidP="00AE15F0" w14:paraId="5FA81B4E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0F7D83F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5D3C3B8C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6AC55920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2FF916B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01E9282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68B6001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292E345F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AE15F0" w14:paraId="6C9BEBF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1B48EF" w:rsidP="001B48EF" w14:paraId="34B83933" w14:textId="08EB2C1F">
      <w:pPr>
        <w:ind w:firstLine="2160"/>
        <w:jc w:val="right"/>
        <w:rPr>
          <w:rFonts w:ascii="Arial" w:hAnsi="Arial" w:cs="Arial"/>
          <w:sz w:val="24"/>
          <w:szCs w:val="24"/>
        </w:rPr>
      </w:pPr>
      <w:r w:rsidRPr="001B48EF">
        <w:rPr>
          <w:rFonts w:ascii="Arial" w:hAnsi="Arial" w:cs="Arial"/>
          <w:b/>
          <w:sz w:val="24"/>
          <w:szCs w:val="24"/>
        </w:rPr>
        <w:t>Parte integrante da Moção n° 100/2021</w:t>
      </w:r>
    </w:p>
    <w:p w:rsidR="001B48EF" w:rsidP="00AE15F0" w14:paraId="1A7724AF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753763" w:rsidP="00AE15F0" w14:paraId="6255E0F1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753763" w:rsidP="00AE15F0" w14:paraId="13A3640E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AE15F0" w:rsidP="00AE15F0" w14:paraId="4F2C76D9" w14:textId="3858B00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importância de se valorizar profissionais que se empenham em busca de melhorias e bem-estar de todos, </w:t>
      </w:r>
      <w:r>
        <w:rPr>
          <w:rFonts w:ascii="Arial" w:hAnsi="Arial" w:cs="Arial"/>
          <w:b/>
          <w:sz w:val="24"/>
          <w:szCs w:val="24"/>
        </w:rPr>
        <w:t xml:space="preserve">APRESENTAMOS </w:t>
      </w:r>
      <w:r>
        <w:rPr>
          <w:rFonts w:ascii="Arial" w:hAnsi="Arial" w:cs="Arial"/>
          <w:sz w:val="24"/>
          <w:szCs w:val="24"/>
        </w:rPr>
        <w:t>à Mesa, depois das considerações do Plenário,</w:t>
      </w:r>
      <w:r>
        <w:rPr>
          <w:rFonts w:ascii="Arial" w:hAnsi="Arial" w:cs="Arial"/>
          <w:b/>
          <w:sz w:val="24"/>
          <w:szCs w:val="24"/>
        </w:rPr>
        <w:t xml:space="preserve"> MOÇÃO DE </w:t>
      </w:r>
      <w:r>
        <w:rPr>
          <w:rFonts w:ascii="Arial" w:hAnsi="Arial" w:cs="Arial"/>
          <w:b/>
          <w:iCs/>
          <w:sz w:val="24"/>
          <w:szCs w:val="24"/>
        </w:rPr>
        <w:t>REP</w:t>
      </w:r>
      <w:r w:rsidR="00ED57BF">
        <w:rPr>
          <w:rFonts w:ascii="Arial" w:hAnsi="Arial" w:cs="Arial"/>
          <w:b/>
          <w:iCs/>
          <w:sz w:val="24"/>
          <w:szCs w:val="24"/>
        </w:rPr>
        <w:t>Ú</w:t>
      </w:r>
      <w:r>
        <w:rPr>
          <w:rFonts w:ascii="Arial" w:hAnsi="Arial" w:cs="Arial"/>
          <w:b/>
          <w:iCs/>
          <w:sz w:val="24"/>
          <w:szCs w:val="24"/>
        </w:rPr>
        <w:t>DIO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Governador do Estado de São Paulo, </w:t>
      </w:r>
      <w:r>
        <w:rPr>
          <w:rFonts w:ascii="Arial" w:hAnsi="Arial" w:cs="Arial"/>
          <w:b/>
          <w:sz w:val="24"/>
          <w:szCs w:val="24"/>
        </w:rPr>
        <w:t>JOÃO AGRIPINO DA COSTA D</w:t>
      </w:r>
      <w:r w:rsidR="00ED57BF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>RIA NETO</w:t>
      </w:r>
      <w:r>
        <w:rPr>
          <w:rFonts w:ascii="Arial" w:hAnsi="Arial" w:cs="Arial"/>
          <w:sz w:val="24"/>
          <w:szCs w:val="24"/>
        </w:rPr>
        <w:t xml:space="preserve"> pelo afastamento do Comandante do </w:t>
      </w:r>
      <w:r w:rsidR="00EE173F">
        <w:rPr>
          <w:rFonts w:ascii="Arial" w:hAnsi="Arial" w:cs="Arial"/>
          <w:sz w:val="24"/>
          <w:szCs w:val="24"/>
        </w:rPr>
        <w:t xml:space="preserve">CPI-7 (Comando de </w:t>
      </w:r>
      <w:r>
        <w:rPr>
          <w:rFonts w:ascii="Arial" w:hAnsi="Arial" w:cs="Arial"/>
          <w:sz w:val="24"/>
          <w:szCs w:val="24"/>
        </w:rPr>
        <w:t>Policiamento do Inter</w:t>
      </w:r>
      <w:r w:rsidR="00EE173F">
        <w:rPr>
          <w:rFonts w:ascii="Arial" w:hAnsi="Arial" w:cs="Arial"/>
          <w:sz w:val="24"/>
          <w:szCs w:val="24"/>
        </w:rPr>
        <w:t xml:space="preserve">ior – 7), </w:t>
      </w:r>
      <w:r w:rsidR="00B978D5">
        <w:rPr>
          <w:rFonts w:ascii="Arial" w:hAnsi="Arial" w:cs="Arial"/>
          <w:sz w:val="24"/>
          <w:szCs w:val="24"/>
        </w:rPr>
        <w:t>pelos motivos de censura</w:t>
      </w:r>
      <w:r>
        <w:rPr>
          <w:rFonts w:ascii="Arial" w:hAnsi="Arial" w:cs="Arial"/>
          <w:sz w:val="24"/>
          <w:szCs w:val="24"/>
        </w:rPr>
        <w:t xml:space="preserve"> e licença </w:t>
      </w:r>
      <w:r w:rsidR="0075376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liberdade de expressão em manifestação apoiando o Presidente da República e contestando o Supremo Tribunal Federal.</w:t>
      </w:r>
    </w:p>
    <w:p w:rsidR="00B02B1D" w:rsidP="00AE15F0" w14:paraId="4CB2CE32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AE15F0" w:rsidP="00AE15F0" w14:paraId="77D831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 30 de agosto de 2021.</w:t>
      </w:r>
    </w:p>
    <w:p w:rsidR="00753763" w:rsidP="00AE15F0" w14:paraId="374DDE64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AE15F0" w14:paraId="415971AD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AE15F0" w14:paraId="1F6AE167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15AF9F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53763"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:rsidR="00AE15F0" w:rsidP="00753763" w14:paraId="0762DB03" w14:textId="0D844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753763" w:rsidP="00753763" w14:paraId="26A8B239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30C9FF43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50527CEA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078EF31B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5CD82D3C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6C4C4982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45AD03F3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197D67B5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7B0049D7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551DBB0F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709E1553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7BA4FA0C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0319A9F4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0A99B868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46441B31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3DD3F41E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0748FED7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EE173F" w14:paraId="082D98F9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796F" w:rsidP="00753763" w14:paraId="58523E54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662E0D5B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0FC34B08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522225C1" w14:textId="77777777">
      <w:pPr>
        <w:jc w:val="center"/>
        <w:rPr>
          <w:rFonts w:ascii="Arial" w:hAnsi="Arial" w:cs="Arial"/>
          <w:sz w:val="24"/>
          <w:szCs w:val="24"/>
        </w:rPr>
      </w:pPr>
    </w:p>
    <w:p w:rsidR="00E1796F" w:rsidP="00753763" w14:paraId="030F51A1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1210FAF9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P="00753763" w14:paraId="3078E3B9" w14:textId="77777777">
      <w:pPr>
        <w:jc w:val="center"/>
        <w:rPr>
          <w:rFonts w:ascii="Arial" w:hAnsi="Arial" w:cs="Arial"/>
          <w:sz w:val="24"/>
          <w:szCs w:val="24"/>
        </w:rPr>
      </w:pPr>
    </w:p>
    <w:p w:rsidR="00753763" w:rsidRPr="00E1796F" w:rsidP="00753763" w14:paraId="28C4EBB4" w14:textId="1682C694">
      <w:pPr>
        <w:rPr>
          <w:b/>
          <w:color w:val="A6A6A6" w:themeColor="background1" w:themeShade="A6"/>
          <w:sz w:val="16"/>
          <w:szCs w:val="16"/>
        </w:rPr>
      </w:pPr>
      <w:r w:rsidRPr="00E1796F"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 w:rsidRPr="00E1796F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</w:p>
    <w:p w:rsidR="004C6C26" w14:paraId="2575DCBD" w14:textId="77777777">
      <w:pPr>
        <w:rPr>
          <w:sz w:val="28"/>
        </w:rPr>
      </w:pPr>
    </w:p>
    <w:sectPr>
      <w:headerReference w:type="default" r:id="rId5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34E7B"/>
    <w:rsid w:val="001B48EF"/>
    <w:rsid w:val="001F2FFF"/>
    <w:rsid w:val="002F4DE5"/>
    <w:rsid w:val="004A6F18"/>
    <w:rsid w:val="004C6C26"/>
    <w:rsid w:val="00521C65"/>
    <w:rsid w:val="006B3CEA"/>
    <w:rsid w:val="00753763"/>
    <w:rsid w:val="009D2251"/>
    <w:rsid w:val="009F6283"/>
    <w:rsid w:val="00AD45D2"/>
    <w:rsid w:val="00AE15F0"/>
    <w:rsid w:val="00B02B1D"/>
    <w:rsid w:val="00B978D5"/>
    <w:rsid w:val="00BE307D"/>
    <w:rsid w:val="00E1796F"/>
    <w:rsid w:val="00ED57BF"/>
    <w:rsid w:val="00EE173F"/>
    <w:rsid w:val="00F33D96"/>
    <w:rsid w:val="00FE0A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15F0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olitize.com.br/ditadura-militar-no-brasil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18</cp:revision>
  <cp:lastPrinted>2021-08-30T17:29:00Z</cp:lastPrinted>
  <dcterms:created xsi:type="dcterms:W3CDTF">2020-07-10T14:17:00Z</dcterms:created>
  <dcterms:modified xsi:type="dcterms:W3CDTF">2021-08-30T17:31:00Z</dcterms:modified>
</cp:coreProperties>
</file>