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E55" w14:paraId="23A91D7B" w14:textId="77777777">
      <w:pPr>
        <w:jc w:val="center"/>
        <w:rPr>
          <w:b/>
          <w:color w:val="993300"/>
          <w:sz w:val="28"/>
          <w:u w:val="single"/>
        </w:rPr>
      </w:pPr>
    </w:p>
    <w:p w:rsidR="00B04E55" w14:paraId="29DCCD41" w14:textId="77777777">
      <w:pPr>
        <w:jc w:val="center"/>
        <w:rPr>
          <w:b/>
          <w:color w:val="993300"/>
          <w:sz w:val="28"/>
          <w:u w:val="single"/>
        </w:rPr>
      </w:pPr>
    </w:p>
    <w:p w:rsidR="00857299" w:rsidRPr="0085655D" w:rsidP="00857299" w14:paraId="19126E34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5655D">
        <w:rPr>
          <w:rFonts w:ascii="Arial" w:hAnsi="Arial" w:cs="Arial"/>
          <w:b/>
          <w:sz w:val="24"/>
          <w:szCs w:val="24"/>
          <w:u w:val="single"/>
        </w:rPr>
        <w:t>COMISSÃO DE SAÚDE, EDUCAÇÃO, CULTURA, LAZER, TURISMO, MEIO AMBIENTE E ASSISTÊNCIA SOCIAL</w:t>
      </w:r>
    </w:p>
    <w:p w:rsidR="00857299" w:rsidRPr="000A79A2" w:rsidP="00857299" w14:paraId="731A78C9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79A2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857299" w:rsidP="00857299" w14:paraId="5998A430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857299" w:rsidRPr="000A79A2" w:rsidP="00857299" w14:paraId="4FDFB84D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857299" w:rsidP="00857299" w14:paraId="54AE4D45" w14:textId="7777777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REFERÊNCIA:</w:t>
      </w:r>
      <w:r>
        <w:rPr>
          <w:rFonts w:ascii="Arial" w:hAnsi="Arial" w:cs="Arial"/>
          <w:sz w:val="24"/>
          <w:szCs w:val="24"/>
        </w:rPr>
        <w:t xml:space="preserve"> Projeto de Lei nº.  75/2021</w:t>
      </w:r>
    </w:p>
    <w:p w:rsidR="00857299" w:rsidP="00857299" w14:paraId="3DD72E1A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</w:t>
      </w:r>
      <w:r w:rsidRPr="007B2A82">
        <w:rPr>
          <w:rFonts w:ascii="Arial" w:hAnsi="Arial" w:cs="Arial"/>
          <w:sz w:val="24"/>
          <w:szCs w:val="24"/>
        </w:rPr>
        <w:t>Institui a Campanha “</w:t>
      </w:r>
      <w:r w:rsidRPr="007B2A82">
        <w:rPr>
          <w:rFonts w:ascii="Arial" w:hAnsi="Arial" w:cs="Arial"/>
          <w:sz w:val="24"/>
          <w:szCs w:val="24"/>
        </w:rPr>
        <w:t>Abril</w:t>
      </w:r>
      <w:r w:rsidRPr="007B2A82">
        <w:rPr>
          <w:rFonts w:ascii="Arial" w:hAnsi="Arial" w:cs="Arial"/>
          <w:sz w:val="24"/>
          <w:szCs w:val="24"/>
        </w:rPr>
        <w:t xml:space="preserve"> Laranja”, dedicado à prevenção da crueldade contra os animais.</w:t>
      </w:r>
    </w:p>
    <w:p w:rsidR="00857299" w:rsidP="00857299" w14:paraId="031073B7" w14:textId="7777777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 Vereadora Erika da Liga do Bem</w:t>
      </w:r>
    </w:p>
    <w:p w:rsidR="00857299" w:rsidP="00857299" w14:paraId="2933E5E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857299" w:rsidP="00857299" w14:paraId="4707D87D" w14:textId="77777777">
      <w:pPr>
        <w:pStyle w:val="BodyText2"/>
        <w:rPr>
          <w:rFonts w:ascii="Arial" w:hAnsi="Arial" w:cs="Arial"/>
        </w:rPr>
      </w:pPr>
    </w:p>
    <w:p w:rsidR="00857299" w:rsidP="00857299" w14:paraId="130910C6" w14:textId="77777777">
      <w:pPr>
        <w:pStyle w:val="NormalWeb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 presente projeto </w:t>
      </w:r>
      <w:r>
        <w:rPr>
          <w:rFonts w:ascii="Arial" w:hAnsi="Arial" w:cs="Arial"/>
          <w:lang w:val="pt-PT"/>
        </w:rPr>
        <w:t xml:space="preserve">tem por </w:t>
      </w:r>
      <w:r>
        <w:rPr>
          <w:rFonts w:ascii="Arial" w:hAnsi="Arial" w:cs="Arial"/>
        </w:rPr>
        <w:t>objetivo i</w:t>
      </w:r>
      <w:r w:rsidRPr="007B2A82">
        <w:rPr>
          <w:rFonts w:ascii="Arial" w:hAnsi="Arial" w:cs="Arial"/>
        </w:rPr>
        <w:t>nstitui</w:t>
      </w:r>
      <w:r>
        <w:rPr>
          <w:rFonts w:ascii="Arial" w:hAnsi="Arial" w:cs="Arial"/>
        </w:rPr>
        <w:t>r</w:t>
      </w:r>
      <w:r w:rsidRPr="007B2A82">
        <w:rPr>
          <w:rFonts w:ascii="Arial" w:hAnsi="Arial" w:cs="Arial"/>
        </w:rPr>
        <w:t xml:space="preserve"> a Campanha “</w:t>
      </w:r>
      <w:r w:rsidRPr="007B2A82">
        <w:rPr>
          <w:rFonts w:ascii="Arial" w:hAnsi="Arial" w:cs="Arial"/>
        </w:rPr>
        <w:t>Abril</w:t>
      </w:r>
      <w:r w:rsidRPr="007B2A82">
        <w:rPr>
          <w:rFonts w:ascii="Arial" w:hAnsi="Arial" w:cs="Arial"/>
        </w:rPr>
        <w:t xml:space="preserve"> Laranja”, dedicado à prevenção da crueldade contra os animais.</w:t>
      </w:r>
    </w:p>
    <w:p w:rsidR="00857299" w:rsidP="00857299" w14:paraId="5DD53BD8" w14:textId="77777777">
      <w:pPr>
        <w:pStyle w:val="NormalWeb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Consta da justificativa que a</w:t>
      </w:r>
      <w:r w:rsidRPr="007B2A82">
        <w:rPr>
          <w:rFonts w:ascii="Arial" w:hAnsi="Arial" w:cs="Arial"/>
        </w:rPr>
        <w:t xml:space="preserve"> cor laranja foi escolhida pela Sociedade Americana para a Prevenção da Crueldade contra Animais (ASPCA), importante entidade internacional de proteção animal, para representar o Mês da Prevenção a Crueldade contra os Animais em todo o mundo. Um mês para as pessoas refletirem sobre a situação degradante em que muitos animais são submetidos, muitas vezes, por toda a vida, sofrendo tortura, abuso e exploração.</w:t>
      </w:r>
    </w:p>
    <w:p w:rsidR="00857299" w:rsidP="00857299" w14:paraId="5865A4FC" w14:textId="77777777">
      <w:pPr>
        <w:pStyle w:val="NormalWeb"/>
        <w:spacing w:before="0" w:after="0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É de conhecimento que o “</w:t>
      </w:r>
      <w:r w:rsidRPr="00E20598">
        <w:rPr>
          <w:rFonts w:ascii="Arial" w:hAnsi="Arial" w:cs="Arial"/>
        </w:rPr>
        <w:t>calendário colorido</w:t>
      </w:r>
      <w:r>
        <w:rPr>
          <w:rFonts w:ascii="Arial" w:hAnsi="Arial" w:cs="Arial"/>
        </w:rPr>
        <w:t>”</w:t>
      </w:r>
      <w:r w:rsidRPr="00E20598">
        <w:rPr>
          <w:rFonts w:ascii="Arial" w:hAnsi="Arial" w:cs="Arial"/>
        </w:rPr>
        <w:t xml:space="preserve"> tem o objetivo de conscientizar a população sobre </w:t>
      </w:r>
      <w:r>
        <w:rPr>
          <w:rFonts w:ascii="Arial" w:hAnsi="Arial" w:cs="Arial"/>
        </w:rPr>
        <w:t>diversas causas e lutas e esta comissão será sempre favorável a projetos que garantam o bem-estar da população e também da causa animal.</w:t>
      </w:r>
    </w:p>
    <w:p w:rsidR="00857299" w:rsidRPr="0085655D" w:rsidP="00857299" w14:paraId="4E77376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655D">
        <w:rPr>
          <w:rFonts w:ascii="Arial" w:hAnsi="Arial" w:cs="Arial"/>
          <w:sz w:val="24"/>
          <w:szCs w:val="24"/>
        </w:rPr>
        <w:t>A matéria foi examinada pelo Procurador Legislativo desta Casa e pela Comissão de Justiça que apontaram a legalidade e a constitucionalidade da iniciativa.</w:t>
      </w:r>
    </w:p>
    <w:p w:rsidR="00857299" w:rsidP="00857299" w14:paraId="4E946A4A" w14:textId="77777777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85655D"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:rsidR="00857299" w:rsidP="00857299" w14:paraId="2EBE81DC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857299" w:rsidP="00857299" w14:paraId="5D889AC1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857299" w:rsidP="00857299" w14:paraId="5CA5C30A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9 de novembro de 2021.</w:t>
      </w:r>
    </w:p>
    <w:p w:rsidR="00857299" w:rsidP="00857299" w14:paraId="5E384A2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57299" w:rsidP="00857299" w14:paraId="30825745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57299" w:rsidP="00857299" w14:paraId="135AD16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57299" w:rsidP="00857299" w14:paraId="1E1F2B8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57299" w:rsidP="00857299" w14:paraId="2CD5200D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857299" w:rsidRPr="0085655D" w:rsidP="00857299" w14:paraId="073B55F0" w14:textId="7777777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85655D">
        <w:rPr>
          <w:rFonts w:ascii="Arial" w:hAnsi="Arial" w:cs="Arial"/>
          <w:bCs/>
          <w:sz w:val="24"/>
          <w:szCs w:val="24"/>
        </w:rPr>
        <w:t>Presidente</w:t>
      </w:r>
    </w:p>
    <w:p w:rsidR="00857299" w:rsidP="00857299" w14:paraId="0A5C890B" w14:textId="77777777">
      <w:pPr>
        <w:rPr>
          <w:rFonts w:ascii="Arial" w:hAnsi="Arial" w:cs="Arial"/>
          <w:bCs/>
        </w:rPr>
      </w:pPr>
    </w:p>
    <w:p w:rsidR="00857299" w:rsidP="00857299" w14:paraId="1B022EF5" w14:textId="77777777">
      <w:pPr>
        <w:rPr>
          <w:rFonts w:ascii="Arial" w:hAnsi="Arial" w:cs="Arial"/>
          <w:bCs/>
        </w:rPr>
      </w:pPr>
    </w:p>
    <w:p w:rsidR="00857299" w:rsidP="00857299" w14:paraId="3DD03D2D" w14:textId="77777777">
      <w:pPr>
        <w:rPr>
          <w:rFonts w:ascii="Arial" w:hAnsi="Arial" w:cs="Arial"/>
          <w:bCs/>
        </w:rPr>
      </w:pPr>
    </w:p>
    <w:p w:rsidR="00857299" w:rsidP="00857299" w14:paraId="78C7CED2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41"/>
        <w:gridCol w:w="4264"/>
      </w:tblGrid>
      <w:tr w14:paraId="13D28672" w14:textId="77777777" w:rsidTr="00871EF2">
        <w:tblPrEx>
          <w:tblW w:w="0" w:type="auto"/>
          <w:tblLook w:val="04A0"/>
        </w:tblPrEx>
        <w:tc>
          <w:tcPr>
            <w:tcW w:w="4558" w:type="dxa"/>
            <w:hideMark/>
          </w:tcPr>
          <w:p w:rsidR="00857299" w:rsidP="00871EF2" w14:paraId="2456489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</w:rPr>
              <w:t>ERIKA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DA LIGA DO BEM</w:t>
            </w:r>
          </w:p>
        </w:tc>
        <w:tc>
          <w:tcPr>
            <w:tcW w:w="4558" w:type="dxa"/>
            <w:hideMark/>
          </w:tcPr>
          <w:p w:rsidR="00857299" w:rsidP="00871EF2" w14:paraId="1D2AF3A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</w:tr>
      <w:tr w14:paraId="62FC820B" w14:textId="77777777" w:rsidTr="00871EF2">
        <w:tblPrEx>
          <w:tblW w:w="0" w:type="auto"/>
          <w:tblLook w:val="04A0"/>
        </w:tblPrEx>
        <w:tc>
          <w:tcPr>
            <w:tcW w:w="4558" w:type="dxa"/>
            <w:hideMark/>
          </w:tcPr>
          <w:p w:rsidR="00857299" w:rsidRPr="0085655D" w:rsidP="00871EF2" w14:paraId="0E7C740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655D">
              <w:rPr>
                <w:rFonts w:ascii="Arial" w:hAnsi="Arial" w:cs="Arial"/>
                <w:sz w:val="24"/>
                <w:szCs w:val="24"/>
              </w:rPr>
              <w:t>Relator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558" w:type="dxa"/>
            <w:hideMark/>
          </w:tcPr>
          <w:p w:rsidR="00857299" w:rsidRPr="0085655D" w:rsidP="00871EF2" w14:paraId="577C9F6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655D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857299" w:rsidRPr="0085655D" w:rsidP="00857299" w14:paraId="0C15C65A" w14:textId="77777777">
      <w:pPr>
        <w:rPr>
          <w:rFonts w:ascii="Arial" w:hAnsi="Arial" w:cs="Arial"/>
          <w:b/>
          <w:sz w:val="24"/>
          <w:szCs w:val="24"/>
          <w:u w:val="single"/>
          <w:lang w:eastAsia="en-US"/>
        </w:rPr>
      </w:pPr>
    </w:p>
    <w:p w:rsidR="00B04E55" w14:paraId="6CEFA09E" w14:textId="77777777">
      <w:pPr>
        <w:tabs>
          <w:tab w:val="left" w:pos="0"/>
        </w:tabs>
        <w:jc w:val="center"/>
        <w:rPr>
          <w:sz w:val="26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E55" w14:paraId="4072DFBA" w14:textId="77777777">
    <w:pPr>
      <w:jc w:val="center"/>
      <w:rPr>
        <w:b/>
        <w:sz w:val="28"/>
      </w:rPr>
    </w:pPr>
  </w:p>
  <w:p w:rsidR="00B04E55" w14:paraId="11FDB7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0A79A2"/>
    <w:rsid w:val="001B5FA6"/>
    <w:rsid w:val="0023783A"/>
    <w:rsid w:val="003028F6"/>
    <w:rsid w:val="007B2A82"/>
    <w:rsid w:val="0085655D"/>
    <w:rsid w:val="00857299"/>
    <w:rsid w:val="00871EF2"/>
    <w:rsid w:val="00B04E55"/>
    <w:rsid w:val="00E20598"/>
    <w:rsid w:val="00E806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4"/>
    </w:r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uiPriority w:val="99"/>
    <w:semiHidden/>
    <w:pPr>
      <w:spacing w:before="100" w:after="100"/>
    </w:pPr>
    <w:rPr>
      <w:sz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2021-11-09T14:27:00Z</dcterms:modified>
</cp:coreProperties>
</file>