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902" w:rsidRDefault="00210902" w:rsidP="00210902">
      <w:pPr>
        <w:pStyle w:val="Padro"/>
        <w:spacing w:line="360" w:lineRule="auto"/>
        <w:ind w:left="2811" w:firstLine="15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PARECER JURÍDICO</w:t>
      </w:r>
    </w:p>
    <w:p w:rsidR="00210902" w:rsidRDefault="00210902" w:rsidP="00210902">
      <w:pPr>
        <w:pStyle w:val="Padro"/>
        <w:spacing w:line="360" w:lineRule="auto"/>
        <w:ind w:left="2811" w:firstLine="15"/>
        <w:rPr>
          <w:sz w:val="24"/>
        </w:rPr>
      </w:pPr>
    </w:p>
    <w:p w:rsidR="00210902" w:rsidRDefault="00210902" w:rsidP="00210902">
      <w:pPr>
        <w:pStyle w:val="Padro"/>
        <w:spacing w:line="360" w:lineRule="auto"/>
        <w:ind w:firstLine="15"/>
        <w:jc w:val="both"/>
        <w:rPr>
          <w:sz w:val="24"/>
          <w:u w:val="single"/>
        </w:rPr>
      </w:pPr>
      <w:r w:rsidRPr="009B270C">
        <w:rPr>
          <w:sz w:val="24"/>
          <w:u w:val="single"/>
        </w:rPr>
        <w:t>REF</w:t>
      </w:r>
      <w:r w:rsidR="009B3635" w:rsidRPr="009B270C">
        <w:rPr>
          <w:sz w:val="24"/>
          <w:u w:val="single"/>
        </w:rPr>
        <w:t>ERÊNCIA</w:t>
      </w:r>
      <w:r w:rsidR="00E2664A" w:rsidRPr="009B270C">
        <w:rPr>
          <w:sz w:val="24"/>
          <w:u w:val="single"/>
        </w:rPr>
        <w:t>: PROJETO</w:t>
      </w:r>
      <w:r w:rsidR="00E2664A" w:rsidRPr="00B66188">
        <w:rPr>
          <w:sz w:val="24"/>
          <w:u w:val="single"/>
        </w:rPr>
        <w:t xml:space="preserve"> DE LEI Nº </w:t>
      </w:r>
      <w:r w:rsidR="00E2664A">
        <w:rPr>
          <w:sz w:val="24"/>
          <w:u w:val="single"/>
        </w:rPr>
        <w:t>00</w:t>
      </w:r>
      <w:r w:rsidR="00A92DD1">
        <w:rPr>
          <w:sz w:val="24"/>
          <w:u w:val="single"/>
        </w:rPr>
        <w:t>05</w:t>
      </w:r>
      <w:r w:rsidR="00E2664A">
        <w:rPr>
          <w:sz w:val="24"/>
          <w:u w:val="single"/>
        </w:rPr>
        <w:t xml:space="preserve">, DE </w:t>
      </w:r>
      <w:r w:rsidR="00A92DD1">
        <w:rPr>
          <w:sz w:val="24"/>
          <w:u w:val="single"/>
        </w:rPr>
        <w:t>21 DE JANEIRO DE 2022</w:t>
      </w:r>
      <w:r w:rsidR="00E2664A">
        <w:rPr>
          <w:sz w:val="24"/>
          <w:u w:val="single"/>
        </w:rPr>
        <w:t xml:space="preserve">, DE AUTORIA DO PREFEITO MUNICIPAL </w:t>
      </w:r>
      <w:r w:rsidR="00A92DD1">
        <w:rPr>
          <w:sz w:val="24"/>
          <w:u w:val="single"/>
        </w:rPr>
        <w:t xml:space="preserve">QUE </w:t>
      </w:r>
      <w:r w:rsidR="00A92DD1" w:rsidRPr="00A92DD1">
        <w:rPr>
          <w:sz w:val="24"/>
          <w:u w:val="single"/>
        </w:rPr>
        <w:t>REGULAMENTA A COMPOSIÇÃO, AS COMPETÊNCIAS E O FUNCIONAMENTO DO CONSELHO MUNICIPAL DE DESENVOLVIMENTO RURAL SUSTENTÁVEL E DÁ OUTRAS PROVIDÊNCIAS</w:t>
      </w:r>
      <w:r w:rsidR="00A92DD1">
        <w:rPr>
          <w:sz w:val="24"/>
          <w:u w:val="single"/>
        </w:rPr>
        <w:t>.</w:t>
      </w:r>
    </w:p>
    <w:p w:rsidR="00A92DD1" w:rsidRDefault="00A92DD1" w:rsidP="00210902">
      <w:pPr>
        <w:pStyle w:val="Padro"/>
        <w:spacing w:line="360" w:lineRule="auto"/>
        <w:ind w:firstLine="15"/>
        <w:jc w:val="both"/>
        <w:rPr>
          <w:sz w:val="24"/>
          <w:u w:val="single"/>
        </w:rPr>
      </w:pPr>
    </w:p>
    <w:p w:rsidR="00D05A98" w:rsidRPr="00A92DD1" w:rsidRDefault="00D05A98" w:rsidP="00210902">
      <w:pPr>
        <w:pStyle w:val="Padro"/>
        <w:spacing w:line="360" w:lineRule="auto"/>
        <w:ind w:firstLine="15"/>
        <w:jc w:val="both"/>
        <w:rPr>
          <w:sz w:val="24"/>
          <w:u w:val="single"/>
        </w:rPr>
      </w:pPr>
      <w:bookmarkStart w:id="0" w:name="_GoBack"/>
      <w:bookmarkEnd w:id="0"/>
    </w:p>
    <w:p w:rsidR="00210902" w:rsidRDefault="00210902" w:rsidP="004F189B">
      <w:pPr>
        <w:pStyle w:val="Padro"/>
        <w:spacing w:line="360" w:lineRule="auto"/>
        <w:ind w:firstLine="1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Trata-se de Projeto de Lei</w:t>
      </w:r>
      <w:r w:rsidR="00FC13F6">
        <w:rPr>
          <w:sz w:val="24"/>
        </w:rPr>
        <w:t>,</w:t>
      </w:r>
      <w:r>
        <w:rPr>
          <w:sz w:val="24"/>
        </w:rPr>
        <w:t xml:space="preserve"> de autoria do senhor Prefeito Municipal</w:t>
      </w:r>
      <w:r w:rsidR="00FC13F6">
        <w:rPr>
          <w:sz w:val="24"/>
        </w:rPr>
        <w:t>,</w:t>
      </w:r>
      <w:r>
        <w:rPr>
          <w:sz w:val="24"/>
        </w:rPr>
        <w:t xml:space="preserve"> que tem por objetivo</w:t>
      </w:r>
      <w:r w:rsidR="004F189B">
        <w:rPr>
          <w:sz w:val="24"/>
        </w:rPr>
        <w:t xml:space="preserve"> </w:t>
      </w:r>
      <w:r w:rsidR="00A92DD1">
        <w:rPr>
          <w:sz w:val="24"/>
        </w:rPr>
        <w:t>regulamentar</w:t>
      </w:r>
      <w:r w:rsidR="00560154">
        <w:rPr>
          <w:sz w:val="24"/>
        </w:rPr>
        <w:t xml:space="preserve"> </w:t>
      </w:r>
      <w:r w:rsidR="004F189B" w:rsidRPr="004F189B">
        <w:rPr>
          <w:sz w:val="24"/>
        </w:rPr>
        <w:t xml:space="preserve">o </w:t>
      </w:r>
      <w:r w:rsidR="00E2664A">
        <w:rPr>
          <w:sz w:val="24"/>
        </w:rPr>
        <w:t xml:space="preserve">Conselho Municipal de </w:t>
      </w:r>
      <w:r w:rsidR="00A92DD1">
        <w:rPr>
          <w:sz w:val="24"/>
        </w:rPr>
        <w:t>Desenvolvimento Rural Sustentável</w:t>
      </w:r>
      <w:r w:rsidR="00E2664A" w:rsidRPr="00E2664A">
        <w:rPr>
          <w:sz w:val="24"/>
        </w:rPr>
        <w:t xml:space="preserve"> no município de Botucatu</w:t>
      </w:r>
      <w:r w:rsidR="004F189B">
        <w:rPr>
          <w:sz w:val="24"/>
        </w:rPr>
        <w:t>.</w:t>
      </w:r>
    </w:p>
    <w:p w:rsidR="005E14BC" w:rsidRDefault="00210902" w:rsidP="00210902">
      <w:pPr>
        <w:pStyle w:val="Padro"/>
        <w:spacing w:line="360" w:lineRule="auto"/>
        <w:ind w:firstLine="2830"/>
        <w:jc w:val="both"/>
        <w:rPr>
          <w:sz w:val="24"/>
        </w:rPr>
      </w:pPr>
      <w:r w:rsidRPr="00ED153D">
        <w:rPr>
          <w:sz w:val="24"/>
        </w:rPr>
        <w:t xml:space="preserve">Conforme estabelece o inciso I do artigo 30 da Constituição Federal, </w:t>
      </w:r>
      <w:r w:rsidRPr="00ED153D">
        <w:rPr>
          <w:iCs/>
          <w:sz w:val="24"/>
        </w:rPr>
        <w:t>compete aos Municípios legislar sobre assuntos de interesse local</w:t>
      </w:r>
      <w:r w:rsidR="002A7F00">
        <w:rPr>
          <w:iCs/>
          <w:sz w:val="24"/>
        </w:rPr>
        <w:t>.</w:t>
      </w:r>
    </w:p>
    <w:p w:rsidR="002A7F00" w:rsidRDefault="002A7F00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Consta da exposição de motivos do </w:t>
      </w:r>
      <w:r w:rsidR="002A022E">
        <w:rPr>
          <w:sz w:val="24"/>
        </w:rPr>
        <w:t>responsável pel</w:t>
      </w:r>
      <w:r>
        <w:rPr>
          <w:sz w:val="24"/>
        </w:rPr>
        <w:t>a Pasta</w:t>
      </w:r>
      <w:r w:rsidR="002A022E">
        <w:rPr>
          <w:sz w:val="24"/>
        </w:rPr>
        <w:t>, corroborada pela justificativa do autor do projeto, anexadas ao projeto de lei</w:t>
      </w:r>
      <w:r>
        <w:rPr>
          <w:sz w:val="24"/>
        </w:rPr>
        <w:t>:</w:t>
      </w:r>
    </w:p>
    <w:p w:rsidR="002A7F00" w:rsidRDefault="002A7F00" w:rsidP="00210902">
      <w:pPr>
        <w:pStyle w:val="Padro"/>
        <w:spacing w:line="360" w:lineRule="auto"/>
        <w:ind w:firstLine="2830"/>
        <w:jc w:val="both"/>
        <w:rPr>
          <w:sz w:val="24"/>
        </w:rPr>
      </w:pPr>
    </w:p>
    <w:p w:rsidR="00A92DD1" w:rsidRPr="00A92DD1" w:rsidRDefault="002A7F00" w:rsidP="00A92DD1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“</w:t>
      </w:r>
      <w:r w:rsidR="00A92DD1" w:rsidRPr="00A92DD1">
        <w:rPr>
          <w:i/>
          <w:sz w:val="24"/>
        </w:rPr>
        <w:t>O presente projeto de lei tem por escopo obter autorização legislativa para regulamentar a composição, as competências e o Funcionamento do Conselho Municipal de Desenvolvimento Rural Sustentável.</w:t>
      </w:r>
    </w:p>
    <w:p w:rsidR="00A92DD1" w:rsidRPr="00A92DD1" w:rsidRDefault="00A92DD1" w:rsidP="00A92DD1">
      <w:pPr>
        <w:pStyle w:val="Padro"/>
        <w:spacing w:line="360" w:lineRule="auto"/>
        <w:jc w:val="both"/>
        <w:rPr>
          <w:i/>
          <w:sz w:val="24"/>
        </w:rPr>
      </w:pPr>
      <w:r w:rsidRPr="00A92DD1">
        <w:rPr>
          <w:i/>
          <w:sz w:val="24"/>
        </w:rPr>
        <w:t xml:space="preserve">O CMDR - Conselho Municipal de Desenvolvimento Rural é um órgão de caráter deliberativo e de assessoramento da Política de Desenvolvimento Rural do Município, que foi criado no ano de 1998 pela lei n° 3.843 e legislações alterando posteriormente. </w:t>
      </w:r>
    </w:p>
    <w:p w:rsidR="00A92DD1" w:rsidRPr="00A92DD1" w:rsidRDefault="00A92DD1" w:rsidP="00A92DD1">
      <w:pPr>
        <w:pStyle w:val="Padro"/>
        <w:spacing w:line="360" w:lineRule="auto"/>
        <w:jc w:val="both"/>
        <w:rPr>
          <w:i/>
          <w:sz w:val="24"/>
        </w:rPr>
      </w:pPr>
      <w:r w:rsidRPr="00A92DD1">
        <w:rPr>
          <w:i/>
          <w:sz w:val="24"/>
        </w:rPr>
        <w:t xml:space="preserve">Visando dar maior efetividade ao Conselho Municipal de Desenvolvimento Rural, será adequado através deste Projeto de Lei os membros que integram o Conselho, de maneira a ter uma representatividade mais ativa por parte dos representantes do Poder Público, das entidades civis e rurais integrantes do Conselho. </w:t>
      </w:r>
    </w:p>
    <w:p w:rsidR="00A92DD1" w:rsidRPr="00A92DD1" w:rsidRDefault="00A92DD1" w:rsidP="00A92DD1">
      <w:pPr>
        <w:pStyle w:val="Padro"/>
        <w:spacing w:line="360" w:lineRule="auto"/>
        <w:jc w:val="both"/>
        <w:rPr>
          <w:i/>
          <w:sz w:val="24"/>
        </w:rPr>
      </w:pPr>
      <w:r w:rsidRPr="00A92DD1">
        <w:rPr>
          <w:i/>
          <w:sz w:val="24"/>
        </w:rPr>
        <w:t xml:space="preserve">A participação efetiva dos representantes dos agricultores constitui-se em mecanismo de participação comunitária, pois permite à sociedade um maior poder de influir na política rural municipal, ao estabelecer ações desejadas para implantação na zona rural, de modo que estas possam contribuir para o aumento da produção agropecuária, geração de emprego/renda e melhoria da qualidade de vida das famílias rurais. </w:t>
      </w:r>
    </w:p>
    <w:p w:rsidR="00A92DD1" w:rsidRPr="00A92DD1" w:rsidRDefault="00A92DD1" w:rsidP="00A92DD1">
      <w:pPr>
        <w:pStyle w:val="Padro"/>
        <w:spacing w:line="360" w:lineRule="auto"/>
        <w:jc w:val="both"/>
        <w:rPr>
          <w:i/>
          <w:sz w:val="24"/>
        </w:rPr>
      </w:pPr>
      <w:r w:rsidRPr="00A92DD1">
        <w:rPr>
          <w:i/>
          <w:sz w:val="24"/>
        </w:rPr>
        <w:t xml:space="preserve">Além disso a presente lei faz com que o CMDR - Conselho Municipal de Desenvolvimento Rural estabeleça diretrizes e prioridades para as políticas públicas de desenvolvimento </w:t>
      </w:r>
      <w:r w:rsidRPr="00A92DD1">
        <w:rPr>
          <w:i/>
          <w:sz w:val="24"/>
        </w:rPr>
        <w:lastRenderedPageBreak/>
        <w:t>sustentável do Município de Botucatu com foco em políticas ambientalmente corretas, socialmente justas e economicamente viáveis.</w:t>
      </w:r>
    </w:p>
    <w:p w:rsidR="00A92DD1" w:rsidRPr="00A92DD1" w:rsidRDefault="00A92DD1" w:rsidP="00A92DD1">
      <w:pPr>
        <w:pStyle w:val="Padro"/>
        <w:spacing w:line="360" w:lineRule="auto"/>
        <w:jc w:val="both"/>
        <w:rPr>
          <w:i/>
          <w:sz w:val="24"/>
        </w:rPr>
      </w:pPr>
      <w:r w:rsidRPr="00A92DD1">
        <w:rPr>
          <w:i/>
          <w:sz w:val="24"/>
        </w:rPr>
        <w:t xml:space="preserve"> Cumpre ainda ressaltar que o presente projeto de lei cria uma estrutura para gerenciar o conselho.</w:t>
      </w:r>
    </w:p>
    <w:p w:rsidR="00A92DD1" w:rsidRPr="00A92DD1" w:rsidRDefault="00A92DD1" w:rsidP="00A92DD1">
      <w:pPr>
        <w:pStyle w:val="Padro"/>
        <w:spacing w:line="360" w:lineRule="auto"/>
        <w:jc w:val="both"/>
        <w:rPr>
          <w:i/>
          <w:sz w:val="24"/>
        </w:rPr>
      </w:pPr>
      <w:r w:rsidRPr="00A92DD1">
        <w:rPr>
          <w:i/>
          <w:sz w:val="24"/>
        </w:rPr>
        <w:t>Diante do exposto, solicitamos o encaminhamento do presente projeto de lei à Câmara dos Vereadores, bem como, desde já, comunicamos a Vossa Excelência que estaremos à disposição dos Senhores Vereadores para expor as razões desta proposta.</w:t>
      </w:r>
    </w:p>
    <w:p w:rsidR="00A92DD1" w:rsidRPr="00A92DD1" w:rsidRDefault="00A92DD1" w:rsidP="00A92DD1">
      <w:pPr>
        <w:pStyle w:val="Padro"/>
        <w:spacing w:line="360" w:lineRule="auto"/>
        <w:jc w:val="both"/>
        <w:rPr>
          <w:i/>
          <w:sz w:val="24"/>
        </w:rPr>
      </w:pPr>
      <w:r w:rsidRPr="00A92DD1">
        <w:rPr>
          <w:i/>
          <w:sz w:val="24"/>
        </w:rPr>
        <w:t>Respeitosamente,</w:t>
      </w:r>
    </w:p>
    <w:p w:rsidR="00A92DD1" w:rsidRPr="00A92DD1" w:rsidRDefault="00A92DD1" w:rsidP="00A92DD1">
      <w:pPr>
        <w:pStyle w:val="Padro"/>
        <w:spacing w:line="360" w:lineRule="auto"/>
        <w:jc w:val="center"/>
        <w:rPr>
          <w:i/>
          <w:sz w:val="24"/>
        </w:rPr>
      </w:pPr>
      <w:proofErr w:type="spellStart"/>
      <w:r w:rsidRPr="00A92DD1">
        <w:rPr>
          <w:i/>
          <w:sz w:val="24"/>
        </w:rPr>
        <w:t>Fillipe</w:t>
      </w:r>
      <w:proofErr w:type="spellEnd"/>
      <w:r w:rsidRPr="00A92DD1">
        <w:rPr>
          <w:i/>
          <w:sz w:val="24"/>
        </w:rPr>
        <w:t xml:space="preserve"> Martins de Moraes</w:t>
      </w:r>
    </w:p>
    <w:p w:rsidR="00A92DD1" w:rsidRDefault="00A92DD1" w:rsidP="00A92DD1">
      <w:pPr>
        <w:pStyle w:val="Padro"/>
        <w:spacing w:line="360" w:lineRule="auto"/>
        <w:jc w:val="center"/>
        <w:rPr>
          <w:i/>
          <w:sz w:val="24"/>
        </w:rPr>
      </w:pPr>
      <w:r w:rsidRPr="00A92DD1">
        <w:rPr>
          <w:i/>
          <w:sz w:val="24"/>
        </w:rPr>
        <w:t>Secretário Municipal do Verde</w:t>
      </w:r>
    </w:p>
    <w:p w:rsidR="00A92DD1" w:rsidRDefault="00A92DD1" w:rsidP="00A92DD1">
      <w:pPr>
        <w:pStyle w:val="Padro"/>
        <w:spacing w:line="360" w:lineRule="auto"/>
        <w:jc w:val="both"/>
        <w:rPr>
          <w:i/>
          <w:sz w:val="24"/>
        </w:rPr>
      </w:pPr>
    </w:p>
    <w:p w:rsidR="000664B7" w:rsidRDefault="000664B7" w:rsidP="000E02EC">
      <w:pPr>
        <w:pStyle w:val="Padro"/>
        <w:spacing w:line="360" w:lineRule="auto"/>
        <w:jc w:val="both"/>
        <w:rPr>
          <w:b/>
          <w:i/>
          <w:sz w:val="24"/>
          <w:u w:val="single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Pr="000664B7">
        <w:rPr>
          <w:sz w:val="24"/>
        </w:rPr>
        <w:t xml:space="preserve">Primeiramente cumpre esclarecer que </w:t>
      </w:r>
      <w:r w:rsidR="000E02EC" w:rsidRPr="000664B7">
        <w:rPr>
          <w:sz w:val="24"/>
        </w:rPr>
        <w:t xml:space="preserve">o Conselho Municipal </w:t>
      </w:r>
      <w:r w:rsidRPr="000664B7">
        <w:rPr>
          <w:sz w:val="24"/>
        </w:rPr>
        <w:t>é</w:t>
      </w:r>
      <w:r w:rsidR="000E02EC" w:rsidRPr="000664B7">
        <w:rPr>
          <w:sz w:val="24"/>
        </w:rPr>
        <w:t xml:space="preserve"> considerado um efetivo mecanismo para a concretização da democracia participativa preconizada pela Constituição Federal de 1988, tratando-se de importante meio para auxiliar a formulação, implementação e fis</w:t>
      </w:r>
      <w:r>
        <w:rPr>
          <w:sz w:val="24"/>
        </w:rPr>
        <w:t>calização das políticas públicas.</w:t>
      </w:r>
    </w:p>
    <w:p w:rsidR="0013160B" w:rsidRPr="004D38CD" w:rsidRDefault="0013160B" w:rsidP="0013160B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 xml:space="preserve">Os conselhos municipais objetivam avaliar e apresentar novas diretrizes e soluções para o pleno funcionamento da política pública de seu interesse no município. </w:t>
      </w:r>
    </w:p>
    <w:p w:rsidR="00023DF4" w:rsidRDefault="00023DF4" w:rsidP="00023DF4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A</w:t>
      </w:r>
      <w:r w:rsidRPr="00ED153D">
        <w:rPr>
          <w:sz w:val="24"/>
        </w:rPr>
        <w:t xml:space="preserve"> iniciativa </w:t>
      </w:r>
      <w:r>
        <w:rPr>
          <w:sz w:val="24"/>
        </w:rPr>
        <w:t>assegura</w:t>
      </w:r>
      <w:r w:rsidR="007C20C6">
        <w:rPr>
          <w:sz w:val="24"/>
        </w:rPr>
        <w:t xml:space="preserve"> importante</w:t>
      </w:r>
      <w:r w:rsidRPr="00ED153D">
        <w:rPr>
          <w:sz w:val="24"/>
        </w:rPr>
        <w:t xml:space="preserve"> </w:t>
      </w:r>
      <w:r w:rsidR="007C20C6">
        <w:rPr>
          <w:sz w:val="24"/>
        </w:rPr>
        <w:t>instrumento</w:t>
      </w:r>
      <w:r>
        <w:rPr>
          <w:sz w:val="24"/>
        </w:rPr>
        <w:t xml:space="preserve"> de p</w:t>
      </w:r>
      <w:r w:rsidR="007C20C6">
        <w:rPr>
          <w:sz w:val="24"/>
        </w:rPr>
        <w:t>articipação social que objetiva</w:t>
      </w:r>
      <w:r>
        <w:rPr>
          <w:sz w:val="24"/>
        </w:rPr>
        <w:t xml:space="preserve"> integrar as diversas esferas da sociedade, aumentando a eficácia das ações governamentais, permitindo a participação da população, por meio da sociedade civil organizada, na formulação e acompanhamento das políticas de</w:t>
      </w:r>
      <w:r w:rsidR="002A022E">
        <w:rPr>
          <w:sz w:val="24"/>
        </w:rPr>
        <w:t xml:space="preserve"> prevenção,</w:t>
      </w:r>
      <w:r>
        <w:rPr>
          <w:sz w:val="24"/>
        </w:rPr>
        <w:t xml:space="preserve"> planejamento e desenvolvimento do Município.</w:t>
      </w:r>
    </w:p>
    <w:p w:rsidR="006A3711" w:rsidRPr="006A3711" w:rsidRDefault="006A3711" w:rsidP="006A3711">
      <w:pPr>
        <w:pStyle w:val="Padro"/>
        <w:spacing w:line="360" w:lineRule="auto"/>
        <w:ind w:firstLine="2830"/>
        <w:jc w:val="both"/>
        <w:rPr>
          <w:sz w:val="24"/>
        </w:rPr>
      </w:pPr>
      <w:r w:rsidRPr="006A3711">
        <w:rPr>
          <w:sz w:val="24"/>
        </w:rPr>
        <w:t>O CMDR - Conselho Municipal de Desenvolvimento Rural</w:t>
      </w:r>
      <w:r w:rsidR="00E219DF">
        <w:rPr>
          <w:sz w:val="24"/>
        </w:rPr>
        <w:t xml:space="preserve">, </w:t>
      </w:r>
      <w:r w:rsidR="009B270C">
        <w:rPr>
          <w:sz w:val="24"/>
        </w:rPr>
        <w:t xml:space="preserve">estará </w:t>
      </w:r>
      <w:r w:rsidR="00E219DF">
        <w:rPr>
          <w:sz w:val="24"/>
        </w:rPr>
        <w:t>vinculado à Secretaria do Verde,</w:t>
      </w:r>
      <w:r w:rsidRPr="006A3711">
        <w:rPr>
          <w:sz w:val="24"/>
        </w:rPr>
        <w:t xml:space="preserve"> </w:t>
      </w:r>
      <w:r w:rsidR="009B270C">
        <w:rPr>
          <w:sz w:val="24"/>
        </w:rPr>
        <w:t>tendo sido</w:t>
      </w:r>
      <w:r w:rsidRPr="006A3711">
        <w:rPr>
          <w:sz w:val="24"/>
        </w:rPr>
        <w:t xml:space="preserve"> criado no ano de 1998</w:t>
      </w:r>
      <w:r>
        <w:rPr>
          <w:sz w:val="24"/>
        </w:rPr>
        <w:t>,</w:t>
      </w:r>
      <w:r w:rsidRPr="006A3711">
        <w:rPr>
          <w:sz w:val="24"/>
        </w:rPr>
        <w:t xml:space="preserve"> pela </w:t>
      </w:r>
      <w:r w:rsidR="00E219DF">
        <w:rPr>
          <w:sz w:val="24"/>
        </w:rPr>
        <w:t>L</w:t>
      </w:r>
      <w:r w:rsidRPr="006A3711">
        <w:rPr>
          <w:sz w:val="24"/>
        </w:rPr>
        <w:t>ei n° 3.843</w:t>
      </w:r>
      <w:r>
        <w:rPr>
          <w:sz w:val="24"/>
        </w:rPr>
        <w:t xml:space="preserve">, vindo essa propositura </w:t>
      </w:r>
      <w:r w:rsidRPr="006A3711">
        <w:rPr>
          <w:sz w:val="24"/>
        </w:rPr>
        <w:t>dar maior efetividade</w:t>
      </w:r>
      <w:r>
        <w:rPr>
          <w:sz w:val="24"/>
        </w:rPr>
        <w:t xml:space="preserve">, </w:t>
      </w:r>
      <w:r w:rsidRPr="006A3711">
        <w:rPr>
          <w:sz w:val="24"/>
        </w:rPr>
        <w:t>adequa</w:t>
      </w:r>
      <w:r>
        <w:rPr>
          <w:sz w:val="24"/>
        </w:rPr>
        <w:t>n</w:t>
      </w:r>
      <w:r w:rsidRPr="006A3711">
        <w:rPr>
          <w:sz w:val="24"/>
        </w:rPr>
        <w:t>do os membros que</w:t>
      </w:r>
      <w:r>
        <w:rPr>
          <w:sz w:val="24"/>
        </w:rPr>
        <w:t xml:space="preserve"> o integram</w:t>
      </w:r>
      <w:r w:rsidRPr="006A3711">
        <w:rPr>
          <w:sz w:val="24"/>
        </w:rPr>
        <w:t xml:space="preserve">, de maneira a ter uma representatividade mais ativa por parte dos representantes do Poder Público, das entidades civis e rurais integrantes do Conselho. </w:t>
      </w:r>
    </w:p>
    <w:p w:rsidR="00C67FF6" w:rsidRPr="004D38CD" w:rsidRDefault="00C67FF6" w:rsidP="00C67FF6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i/>
          <w:sz w:val="24"/>
        </w:rPr>
        <w:tab/>
      </w:r>
      <w:r w:rsidRPr="004D38CD">
        <w:rPr>
          <w:sz w:val="24"/>
        </w:rPr>
        <w:t>No artigo 29, inciso XII da Constituição Federal</w:t>
      </w:r>
      <w:r>
        <w:rPr>
          <w:sz w:val="24"/>
        </w:rPr>
        <w:t xml:space="preserve"> encontramos o berço constitucional dos Conselhos Municipais</w:t>
      </w:r>
      <w:r w:rsidRPr="004D38CD">
        <w:rPr>
          <w:sz w:val="24"/>
        </w:rPr>
        <w:t xml:space="preserve">, </w:t>
      </w:r>
      <w:r>
        <w:rPr>
          <w:sz w:val="24"/>
        </w:rPr>
        <w:t>estando</w:t>
      </w:r>
      <w:r w:rsidRPr="004D38CD">
        <w:rPr>
          <w:sz w:val="24"/>
        </w:rPr>
        <w:t xml:space="preserve"> dispostas as atribuições dos municípios, assegurando a “</w:t>
      </w:r>
      <w:r w:rsidRPr="004D38CD">
        <w:rPr>
          <w:i/>
          <w:sz w:val="24"/>
        </w:rPr>
        <w:t>cooperação das associações representativas no planejamento municipal”.</w:t>
      </w:r>
    </w:p>
    <w:p w:rsidR="00C67FF6" w:rsidRPr="00EE6758" w:rsidRDefault="00C67FF6" w:rsidP="0055024D">
      <w:pPr>
        <w:pStyle w:val="Padro"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E6758">
        <w:rPr>
          <w:sz w:val="24"/>
        </w:rPr>
        <w:t xml:space="preserve">Nota-se a importância dos Conselhos Municipais, ao se analisar </w:t>
      </w:r>
      <w:r w:rsidRPr="00EE6758">
        <w:rPr>
          <w:sz w:val="24"/>
        </w:rPr>
        <w:lastRenderedPageBreak/>
        <w:t xml:space="preserve">por exemplo </w:t>
      </w:r>
      <w:r>
        <w:rPr>
          <w:sz w:val="24"/>
        </w:rPr>
        <w:t>o que preceitua o artigo 31 da L</w:t>
      </w:r>
      <w:r w:rsidRPr="00EE6758">
        <w:rPr>
          <w:sz w:val="24"/>
        </w:rPr>
        <w:t>ei Orgânica do Município:</w:t>
      </w:r>
    </w:p>
    <w:p w:rsidR="00C67FF6" w:rsidRPr="00EE6758" w:rsidRDefault="00C67FF6" w:rsidP="00C67FF6">
      <w:pPr>
        <w:pStyle w:val="Padro"/>
        <w:spacing w:line="360" w:lineRule="auto"/>
        <w:ind w:firstLine="2830"/>
        <w:jc w:val="both"/>
        <w:rPr>
          <w:sz w:val="24"/>
        </w:rPr>
      </w:pPr>
    </w:p>
    <w:p w:rsidR="00C67FF6" w:rsidRDefault="00C67FF6" w:rsidP="00C84D65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EE6758">
        <w:rPr>
          <w:i/>
          <w:sz w:val="24"/>
        </w:rPr>
        <w:t xml:space="preserve">Art. 31 </w:t>
      </w:r>
      <w:r w:rsidRPr="00EE6758">
        <w:rPr>
          <w:i/>
          <w:sz w:val="24"/>
          <w:u w:val="single"/>
        </w:rPr>
        <w:t>Quando se tratar de autorização da Câmara para a celebração de convênios ou outros tipos de contrato, celebrados entre o município e outros órgãos públicos ou privados</w:t>
      </w:r>
      <w:r w:rsidRPr="00EE6758">
        <w:rPr>
          <w:i/>
          <w:sz w:val="24"/>
        </w:rPr>
        <w:t xml:space="preserve">, deve obrigatoriamente ser anexada ao projeto de lei a minuta do contrato que será assinado, bem como extrato do relatório das atividades e prestação de contas dos recursos transferidos no exercício anterior, </w:t>
      </w:r>
      <w:r w:rsidRPr="00EE6758">
        <w:rPr>
          <w:i/>
          <w:sz w:val="24"/>
          <w:u w:val="single"/>
        </w:rPr>
        <w:t>acompanhados de manifestação do Conselho Municipal competente.</w:t>
      </w:r>
    </w:p>
    <w:p w:rsidR="00C67FF6" w:rsidRDefault="00C67FF6" w:rsidP="00023DF4">
      <w:pPr>
        <w:pStyle w:val="Padro"/>
        <w:spacing w:line="360" w:lineRule="auto"/>
        <w:jc w:val="both"/>
        <w:rPr>
          <w:i/>
          <w:sz w:val="24"/>
        </w:rPr>
      </w:pPr>
    </w:p>
    <w:p w:rsidR="00023DF4" w:rsidRDefault="00C67FF6" w:rsidP="00C07527">
      <w:pPr>
        <w:pStyle w:val="Padro"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23DF4" w:rsidRPr="00023DF4">
        <w:rPr>
          <w:sz w:val="24"/>
        </w:rPr>
        <w:t xml:space="preserve">O projeto de lei em análise também se coaduna com o previsto </w:t>
      </w:r>
      <w:r w:rsidR="00EE475A">
        <w:rPr>
          <w:sz w:val="24"/>
        </w:rPr>
        <w:t xml:space="preserve">na </w:t>
      </w:r>
      <w:r w:rsidR="00F849DB">
        <w:rPr>
          <w:sz w:val="24"/>
        </w:rPr>
        <w:t>Lei n</w:t>
      </w:r>
      <w:r w:rsidR="007F17B0">
        <w:rPr>
          <w:sz w:val="24"/>
        </w:rPr>
        <w:t xml:space="preserve">º </w:t>
      </w:r>
      <w:r w:rsidR="00EE475A">
        <w:rPr>
          <w:sz w:val="24"/>
        </w:rPr>
        <w:t>1.224/2017 (</w:t>
      </w:r>
      <w:r w:rsidR="00EE475A" w:rsidRPr="00EE475A">
        <w:rPr>
          <w:sz w:val="24"/>
        </w:rPr>
        <w:t>Plano Diretor Participativo do Município de Botucatu</w:t>
      </w:r>
      <w:r w:rsidR="00211486">
        <w:rPr>
          <w:sz w:val="24"/>
        </w:rPr>
        <w:t>)</w:t>
      </w:r>
      <w:r w:rsidR="00023DF4" w:rsidRPr="00023DF4">
        <w:rPr>
          <w:sz w:val="24"/>
        </w:rPr>
        <w:t>:</w:t>
      </w:r>
    </w:p>
    <w:p w:rsidR="00AB0EAC" w:rsidRDefault="00AB0EAC" w:rsidP="00C07527">
      <w:pPr>
        <w:pStyle w:val="Padro"/>
        <w:spacing w:line="360" w:lineRule="auto"/>
        <w:jc w:val="both"/>
        <w:rPr>
          <w:sz w:val="24"/>
        </w:rPr>
      </w:pPr>
    </w:p>
    <w:p w:rsidR="008D50E0" w:rsidRPr="008D50E0" w:rsidRDefault="008D50E0" w:rsidP="009B270C">
      <w:pPr>
        <w:pStyle w:val="Padro"/>
        <w:spacing w:line="360" w:lineRule="auto"/>
        <w:jc w:val="center"/>
        <w:rPr>
          <w:i/>
          <w:sz w:val="24"/>
        </w:rPr>
      </w:pPr>
      <w:r w:rsidRPr="008D50E0">
        <w:rPr>
          <w:i/>
          <w:sz w:val="24"/>
        </w:rPr>
        <w:t>CAPÍTULO II</w:t>
      </w:r>
    </w:p>
    <w:p w:rsidR="008D50E0" w:rsidRDefault="008D50E0" w:rsidP="009B270C">
      <w:pPr>
        <w:pStyle w:val="Padro"/>
        <w:spacing w:line="360" w:lineRule="auto"/>
        <w:jc w:val="center"/>
        <w:rPr>
          <w:i/>
          <w:sz w:val="24"/>
        </w:rPr>
      </w:pPr>
      <w:r w:rsidRPr="008D50E0">
        <w:rPr>
          <w:i/>
          <w:sz w:val="24"/>
        </w:rPr>
        <w:t>DA AGRICULTURA E DESENVOLVIMENTO RURAL</w:t>
      </w:r>
    </w:p>
    <w:p w:rsidR="00AB0EAC" w:rsidRPr="008D50E0" w:rsidRDefault="00AB0EAC" w:rsidP="009B270C">
      <w:pPr>
        <w:pStyle w:val="Padro"/>
        <w:spacing w:line="360" w:lineRule="auto"/>
        <w:jc w:val="center"/>
        <w:rPr>
          <w:i/>
          <w:sz w:val="24"/>
        </w:rPr>
      </w:pP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Art. 104 São objetivos da política municipal de agricultura e desenvolvimento rural: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I - Atuar no meio rural fixando contingentes populacionais, possibilitando geração de renda, acesso aos meios de produção e a necessária infraestrutura;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II - Assegurar ao pequeno produtor, ao agricultor familiar e ao trabalhador rural condições de trabalho e de mercado para os produtos, a rentabilidade dos empreendimentos e a melhoria do padrão de vida;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III - Garantir o escoamento da produção e do abastecimento alimentar;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IV - Garantir a utilização racional dos recursos naturais;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V - Incentivar o desenvolvimento da agroecologia e das agriculturas de base ecológica;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VI - Estimular o acesso aos alimentos saudáveis e a soberania à segurança alimentar e nutricional do município.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 xml:space="preserve">Art. 105 A agricultura urbana e </w:t>
      </w:r>
      <w:proofErr w:type="spellStart"/>
      <w:r w:rsidRPr="008D50E0">
        <w:rPr>
          <w:i/>
          <w:sz w:val="24"/>
        </w:rPr>
        <w:t>periurbana</w:t>
      </w:r>
      <w:proofErr w:type="spellEnd"/>
      <w:r w:rsidRPr="008D50E0">
        <w:rPr>
          <w:i/>
          <w:sz w:val="24"/>
        </w:rPr>
        <w:t xml:space="preserve"> serão contempladas por políticas públicas que assegurem sua implantação e desenvolvimento, dentro dos mesmos princípios que regem o setor rural.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Art. 106 São diretrizes da política de agricultura e desenvolvimento rural: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 xml:space="preserve">I </w:t>
      </w:r>
      <w:r w:rsidRPr="00634BB3">
        <w:rPr>
          <w:b/>
          <w:sz w:val="24"/>
        </w:rPr>
        <w:t xml:space="preserve">- Estabelecer, no âmbito do Conselho Municipal de Desenvolvimento Rural - CMDR, o Plano Municipal de Desenvolvimento Rural Sustentável - PMDRS, como ferramenta de </w:t>
      </w:r>
      <w:r w:rsidRPr="00634BB3">
        <w:rPr>
          <w:b/>
          <w:sz w:val="24"/>
        </w:rPr>
        <w:lastRenderedPageBreak/>
        <w:t>planejamento estratégico do setor rural do município;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II - Articular o planejamento municipal com o regional, em parceria com o Conselho Regional de Desenvolvimento Rural - CRDR e o Plano Regional de Desenvolvimento Rural Sustentável - PRDRS;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III - Estabelecer um Plano de Macrozoneamento do Município para o desenvolvimento rural sustentável, considerando seus aspectos sociais, econômicos e ambientais;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IV - Estimular e gerar programas sustentáveis para o desenvolvimento rural e turístico, em conjunto com entidades públicas e privadas, que elevem o nível de renda, aumentem a produtividade das unidades de produção, promovam a redução de custos de produção, orientem sobre o potencial turístico do município e reorientem técnicas de produção e ambientais do setor, aumentando o bem-estar das populações rurais;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 xml:space="preserve">V - Promover incentivos à produção e comercialização agrícola, pecuária e florestal, através de pesquisa, promoção da assistência técnica e extensão rural, fomento à agroindústria e </w:t>
      </w:r>
      <w:proofErr w:type="spellStart"/>
      <w:r w:rsidRPr="008D50E0">
        <w:rPr>
          <w:i/>
          <w:sz w:val="24"/>
        </w:rPr>
        <w:t>perenização</w:t>
      </w:r>
      <w:proofErr w:type="spellEnd"/>
      <w:r w:rsidRPr="008D50E0">
        <w:rPr>
          <w:i/>
          <w:sz w:val="24"/>
        </w:rPr>
        <w:t xml:space="preserve"> de estradas vicinais;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VI - Estimular o consumo de alimentos produzidos no município e região;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 xml:space="preserve">VII - Adotar as </w:t>
      </w:r>
      <w:proofErr w:type="spellStart"/>
      <w:r w:rsidRPr="008D50E0">
        <w:rPr>
          <w:i/>
          <w:sz w:val="24"/>
        </w:rPr>
        <w:t>microbacias</w:t>
      </w:r>
      <w:proofErr w:type="spellEnd"/>
      <w:r w:rsidRPr="008D50E0">
        <w:rPr>
          <w:i/>
          <w:sz w:val="24"/>
        </w:rPr>
        <w:t xml:space="preserve"> hidrográficas e os bairros rurais como unidades de planejamento, onde se contemple participações dos agricultores, instituições privadas, organizações sociais, órgãos públicos municipais, estaduais e federais, com vistas ao desenvolvimento sustentável rural e turístico;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 xml:space="preserve">VIII - </w:t>
      </w:r>
      <w:r w:rsidRPr="00634BB3">
        <w:rPr>
          <w:i/>
          <w:sz w:val="24"/>
          <w:u w:val="single"/>
        </w:rPr>
        <w:t>Desenvolver plano e incentivos para recuperação e ampliação das áreas de preservação permanente, matas nativas e reserva legal, incluindo o PSA</w:t>
      </w:r>
      <w:r w:rsidRPr="008D50E0">
        <w:rPr>
          <w:i/>
          <w:sz w:val="24"/>
        </w:rPr>
        <w:t xml:space="preserve"> - Pagamento por Serviços Ambientais, nos moldes do Código Florestal;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 xml:space="preserve">IX - Fiscalizar, conscientizar e capacitar o usuário para minimizar e racionalizar o uso de produtos agroquímicos de acordo com sua classificação toxicológica, através de um plano de redução gradual, conforme o PRONARA - Programa Nacional de Redução do Uso de Agrotóxico, em todo território municipal, com especial atenção as áreas de preservação permanente e recarga do Aquífero Guarani, estabelecendo novos parâmetros para a pulverização aérea visando diminuição dos riscos de poluição dos recursos naturais, contaminação dos alimentos, intoxicação do ser humano e da biodiversidade, estimulando práticas produtivas de base ecológica de acordo com a Política Estadual e Nacional de </w:t>
      </w:r>
      <w:proofErr w:type="gramStart"/>
      <w:r w:rsidRPr="008D50E0">
        <w:rPr>
          <w:i/>
          <w:sz w:val="24"/>
        </w:rPr>
        <w:t>Agroecologia e Produção Orgânica</w:t>
      </w:r>
      <w:proofErr w:type="gramEnd"/>
      <w:r w:rsidRPr="008D50E0">
        <w:rPr>
          <w:i/>
          <w:sz w:val="24"/>
        </w:rPr>
        <w:t>, bem como as diretrizes do Desenvolvimento Sustentável das Nações Unidas (ODS);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 xml:space="preserve">X - </w:t>
      </w:r>
      <w:r w:rsidRPr="00634BB3">
        <w:rPr>
          <w:i/>
          <w:sz w:val="24"/>
          <w:u w:val="single"/>
        </w:rPr>
        <w:t xml:space="preserve">Estimular o cooperativismo e o associativismo como instrumentos de desenvolvimento </w:t>
      </w:r>
      <w:r w:rsidRPr="00634BB3">
        <w:rPr>
          <w:i/>
          <w:sz w:val="24"/>
          <w:u w:val="single"/>
        </w:rPr>
        <w:lastRenderedPageBreak/>
        <w:t>social, econômico e ambiental</w:t>
      </w:r>
      <w:r w:rsidRPr="008D50E0">
        <w:rPr>
          <w:i/>
          <w:sz w:val="24"/>
        </w:rPr>
        <w:t>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XI - Estimular a produção, industrialização e a comercialização, em associações, cooperativas e individualmente, de produtos de base ecológica, tais como orgânicos, biodinâmicos e naturais;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XII - Criar alternativas para a comercialização e industrialização da produção rural local e regional, acessíveis ao médio e pequeno produtor rural e dos agricultores familiares e fomentar novas cadeias produtivas de produtos artesanais e de base ecológica;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XIII - Promover o desenvolvimento dos centros urbanos rurais e agrovilas para facilitar o acesso da população rural aos bens e serviços públicos, contribuindo para o desenvolvimento social e fixação do homem no campo;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XIV - Consolidar o município de Botucatu como polo regional de desenvolvimento sustentável, priorizando a preservação ambiental e qualidade de vida, estimulando a agricultura familiar e pequenos produtores na produção orgânica e o turismo;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XV - Promover a contenção e recuperação de erosões;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XVI - Controlar e restringir a prática de queimadas, planejando com a iniciativa privada a modernização e adequação das lavouras que dependem desta prática;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XVII - Desenvolver as atividades do Serviço de Inspeção Municipal - SIM, para que os produtores possam agregar valores aos produtos e subprodutos de origem animal;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XVIII - Favorecer e apoiar a formação de redes de cooperação produtiva, cooperativas, centrais de negócios, associativismo e alianças estratégicas, entre empresas, produtores rurais e trabalhadores autônomos, almejando aumento de competitividade e inserção em mercados;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XIX - Apoiar ações que promovam a qualidade e certificação dos produtos e alimentos;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XX - Promover as compras públicas, priorizando pequenos produtores e produtores familiares orgânicos;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 xml:space="preserve">XXI - </w:t>
      </w:r>
      <w:r w:rsidRPr="00634BB3">
        <w:rPr>
          <w:i/>
          <w:sz w:val="24"/>
          <w:u w:val="single"/>
        </w:rPr>
        <w:t>Instituir Plano Territorial de Desenvolvimento Rural que estimule a geração de renda, o acesso à informação e cultura e a fixação do jovem no campo</w:t>
      </w:r>
      <w:r w:rsidRPr="008D50E0">
        <w:rPr>
          <w:i/>
          <w:sz w:val="24"/>
        </w:rPr>
        <w:t>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XXII - Criar programa municipal de adequação, conservação e implantação de estradas rurais integradas com outros municípios;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XXIII - Promover o zoneamento rural com definição das aptidões, capacidade do solo, técnica de ocupação e manejo, a partir de critérios, como a declividade, os tipos de solo, as atividades econômicas existentes e a população residente ou trabalhadora;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XXIV - Auxiliar na implantação de manejo adequado a cada tipo de ambiente, técnica de recuperação e conservação dos solos;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lastRenderedPageBreak/>
        <w:t>XXV - Implantar programas e tecnologias para informações das condições climáticas e meteorológicas da região;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XXVI - Criar programa permanente de educação ambiental e manejo de fauna silvestre;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XXVII. Ampliar programa de saneamento ambiental, incluindo uso e coleta racional de água;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XXVIII - Contribuir para o acesso a telefonia celular e a Internet;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XXIX - Promover a Política Municipal de Agroecologia e Produção Orgânica como um conjunto de leis que consolidem um Plano Municipal de Agroecologia e Produção Orgânica;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XXX - Garantir a permanência do Município no Sistema Nacional de Segurança Alimentar - SISAN;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 xml:space="preserve">XXXI - Fortalecer o Conselho Municipal de Segurança Alimentar e Nutricional COMSAN e sua Câmara </w:t>
      </w:r>
      <w:proofErr w:type="spellStart"/>
      <w:r w:rsidRPr="008D50E0">
        <w:rPr>
          <w:i/>
          <w:sz w:val="24"/>
        </w:rPr>
        <w:t>Intersetorial</w:t>
      </w:r>
      <w:proofErr w:type="spellEnd"/>
      <w:r w:rsidRPr="008D50E0">
        <w:rPr>
          <w:i/>
          <w:sz w:val="24"/>
        </w:rPr>
        <w:t xml:space="preserve"> de Segurança Alimentar e Nutricional - CAISAN na elaboração, execução e monitoramento do Plano Municipal de Segurança Alimentar;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>XXXII - Promover ações em parceria com entidades acadêmicas e da sociedade civil, visando regulamentar a Biossegurança de forma a disciplinar o uso de organismos geneticamente modificados.</w:t>
      </w:r>
    </w:p>
    <w:p w:rsidR="008D50E0" w:rsidRP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</w:p>
    <w:p w:rsidR="008D50E0" w:rsidRDefault="008D50E0" w:rsidP="008D50E0">
      <w:pPr>
        <w:pStyle w:val="Padro"/>
        <w:spacing w:line="360" w:lineRule="auto"/>
        <w:jc w:val="both"/>
        <w:rPr>
          <w:i/>
          <w:sz w:val="24"/>
        </w:rPr>
      </w:pPr>
      <w:r w:rsidRPr="008D50E0">
        <w:rPr>
          <w:i/>
          <w:sz w:val="24"/>
        </w:rPr>
        <w:t xml:space="preserve">Art. 107 O Município autorizará a criação de Zona Especial de Agricultura Urbana para os casos de conflitos de vizinhança entre as áreas rurais inseridas em área urbana, de acordo com o parecer de viabilidade técnica emitido pela Secretaria Municipal de Agricultura e Abastecimento, Secretaria Municipal de Planejamento, </w:t>
      </w:r>
      <w:r w:rsidRPr="00634BB3">
        <w:rPr>
          <w:i/>
          <w:sz w:val="24"/>
          <w:u w:val="single"/>
        </w:rPr>
        <w:t>Conselho Municipal de Desenvolvimento Rural - CMDR</w:t>
      </w:r>
      <w:r w:rsidRPr="008D50E0">
        <w:rPr>
          <w:i/>
          <w:sz w:val="24"/>
        </w:rPr>
        <w:t>, Instituto Florestal e o Conselho Municipal de Defesa do Meio Ambiente - COMDEMA.</w:t>
      </w:r>
    </w:p>
    <w:p w:rsidR="00AB3144" w:rsidRDefault="00AB3144" w:rsidP="009B4A5A">
      <w:pPr>
        <w:pStyle w:val="Padro"/>
        <w:spacing w:line="360" w:lineRule="auto"/>
        <w:jc w:val="both"/>
        <w:rPr>
          <w:i/>
          <w:sz w:val="24"/>
        </w:rPr>
      </w:pPr>
    </w:p>
    <w:p w:rsidR="00AB3144" w:rsidRP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  <w:r w:rsidRPr="00AB3144">
        <w:rPr>
          <w:sz w:val="24"/>
        </w:rPr>
        <w:t>Cabe salientar que a instituição de referido Conselho, ocorrerá observando-se a exigência fundamental e inerente a qualquer Conselho Municipal que é sua composição no mínimo paritária, ou seja, ser formado por pelo menos metade de integrantes pertencentes à sociedade civil.</w:t>
      </w:r>
    </w:p>
    <w:p w:rsidR="00AB3144" w:rsidRP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  <w:r w:rsidRPr="00AB3144">
        <w:rPr>
          <w:sz w:val="24"/>
        </w:rPr>
        <w:t>Esse entendimento pacífico pode ser constatado por exemplo na oportunidade em que o TCU determinou ao Ministério da Saúde que se “</w:t>
      </w:r>
      <w:r w:rsidRPr="00AB3144">
        <w:rPr>
          <w:i/>
          <w:sz w:val="24"/>
        </w:rPr>
        <w:t>abstivesse de transferir valores aos entes da federação que não observam a paridade na composição do respectivo Conselho de Saúde, de forma a privilegiar as unidades que tenham compromisso com o efetivo controle social, consoante previsto nos incisos II e parágrafo único do art. 4º da Lei nº 8.142/90, c/c a terceira diretriz da Resolução nº 333/2003, do Conselho Nacional de Saúde</w:t>
      </w:r>
      <w:r w:rsidRPr="00AB3144">
        <w:rPr>
          <w:sz w:val="24"/>
        </w:rPr>
        <w:t xml:space="preserve">”. </w:t>
      </w:r>
    </w:p>
    <w:p w:rsidR="00AB3144" w:rsidRPr="00AB3144" w:rsidRDefault="009D1892" w:rsidP="00AB3144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lastRenderedPageBreak/>
        <w:tab/>
        <w:t>Por exemplo, a</w:t>
      </w:r>
      <w:r w:rsidR="00AB3144" w:rsidRPr="00AB3144">
        <w:rPr>
          <w:sz w:val="24"/>
        </w:rPr>
        <w:t xml:space="preserve"> Lei 8.142/90 estabelece que para receberem os recursos do Fundo Nacional de Saúde - FNS, os Municípios, os Estados e o Distrito Federal deverão contar com Fun</w:t>
      </w:r>
      <w:r>
        <w:rPr>
          <w:sz w:val="24"/>
        </w:rPr>
        <w:t>do de Saúde,</w:t>
      </w:r>
      <w:r w:rsidR="00AB3144" w:rsidRPr="00AB3144">
        <w:rPr>
          <w:sz w:val="24"/>
        </w:rPr>
        <w:t xml:space="preserve"> Conselho de Saúde, com composição paritária nos moldes do Decreto n° 99.438, de 7 de agosto de 1990.</w:t>
      </w:r>
    </w:p>
    <w:p w:rsid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  <w:r w:rsidRPr="00AB3144">
        <w:rPr>
          <w:sz w:val="24"/>
        </w:rPr>
        <w:t xml:space="preserve">Ademais, embora seja uma previsão da Constituição Estadual de Santa Catarina, que se atentou expressamente para isso no artigo 14, inciso I, salienta-se que a composição dos conselhos deve se dar de maneira a observar a paridade, devendo ser respeitada naquele caso também por </w:t>
      </w:r>
      <w:r>
        <w:rPr>
          <w:sz w:val="24"/>
        </w:rPr>
        <w:t>força do princípio da simetria:</w:t>
      </w:r>
    </w:p>
    <w:p w:rsid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</w:p>
    <w:p w:rsidR="00AB3144" w:rsidRDefault="00AB3144" w:rsidP="00AB3144">
      <w:pPr>
        <w:pStyle w:val="Padro"/>
        <w:spacing w:line="360" w:lineRule="auto"/>
        <w:jc w:val="both"/>
        <w:rPr>
          <w:i/>
          <w:sz w:val="24"/>
        </w:rPr>
      </w:pPr>
      <w:r w:rsidRPr="00AB3144">
        <w:rPr>
          <w:i/>
          <w:sz w:val="24"/>
        </w:rPr>
        <w:t>Art. 14. São instrumentos de gestão democrática das ações da administração pública, nos campos administrativo, social e econômico, nos termos da lei:</w:t>
      </w:r>
    </w:p>
    <w:p w:rsidR="00AB3144" w:rsidRDefault="00AB3144" w:rsidP="00AB3144">
      <w:pPr>
        <w:pStyle w:val="Padro"/>
        <w:spacing w:line="360" w:lineRule="auto"/>
        <w:jc w:val="both"/>
        <w:rPr>
          <w:i/>
          <w:sz w:val="24"/>
        </w:rPr>
      </w:pPr>
      <w:r w:rsidRPr="00AB3144">
        <w:rPr>
          <w:i/>
          <w:sz w:val="24"/>
        </w:rPr>
        <w:t xml:space="preserve">I – </w:t>
      </w:r>
      <w:proofErr w:type="gramStart"/>
      <w:r w:rsidRPr="00AB3144">
        <w:rPr>
          <w:i/>
          <w:sz w:val="24"/>
        </w:rPr>
        <w:t>o</w:t>
      </w:r>
      <w:proofErr w:type="gramEnd"/>
      <w:r w:rsidRPr="00AB3144">
        <w:rPr>
          <w:i/>
          <w:sz w:val="24"/>
        </w:rPr>
        <w:t xml:space="preserve"> funcionamento de conselhos estaduais, </w:t>
      </w:r>
      <w:r w:rsidRPr="00634BB3">
        <w:rPr>
          <w:i/>
          <w:sz w:val="24"/>
          <w:u w:val="single"/>
        </w:rPr>
        <w:t>com representação paritária de membros do Poder Público e da sociedade civil organizada</w:t>
      </w:r>
      <w:r w:rsidRPr="00AB3144">
        <w:rPr>
          <w:i/>
          <w:sz w:val="24"/>
        </w:rPr>
        <w:t>;</w:t>
      </w:r>
    </w:p>
    <w:p w:rsidR="00497B03" w:rsidRDefault="00497B03" w:rsidP="004D38CD">
      <w:pPr>
        <w:pStyle w:val="Padro"/>
        <w:spacing w:line="360" w:lineRule="auto"/>
        <w:ind w:firstLine="2830"/>
        <w:jc w:val="both"/>
        <w:rPr>
          <w:sz w:val="24"/>
        </w:rPr>
      </w:pPr>
    </w:p>
    <w:p w:rsidR="004D38CD" w:rsidRPr="004D38CD" w:rsidRDefault="006D6BED" w:rsidP="004D38CD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Continuando na análise do tema “</w:t>
      </w:r>
      <w:r w:rsidRPr="006D6BED">
        <w:rPr>
          <w:sz w:val="24"/>
          <w:u w:val="single"/>
        </w:rPr>
        <w:t>Conselho Municipal</w:t>
      </w:r>
      <w:r>
        <w:rPr>
          <w:sz w:val="24"/>
        </w:rPr>
        <w:t xml:space="preserve">”, cumpre informar que </w:t>
      </w:r>
      <w:r w:rsidR="004D38CD" w:rsidRPr="004D38CD">
        <w:rPr>
          <w:sz w:val="24"/>
        </w:rPr>
        <w:t>podem possuir caráter fiscalizador, deliberativo, consultivo, normativo e propositivo, citando-se a seguir seus conceitos: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FISCALIZADOR: Além da Câmara de vereadores e do Tribunal de Contas, alguns conselhos podem e devem fiscalizar as contas públicas e emitir parecer conclusivo;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DELIBERATIVO: Podem decidir sobre assuntos, formular planos e normas, competindo o caráter decisório sobre as suas funções;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CONSULTIVO: Tem a responsabilidade de emitir pareceres sobres assuntos de sua competência, sendo consultados pelo Poder Executivo, mas sem poder de decisão;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 xml:space="preserve">· NORMATIVO: Reinterpreta as normas vigentes como também </w:t>
      </w:r>
      <w:proofErr w:type="gramStart"/>
      <w:r w:rsidRPr="004D38CD">
        <w:rPr>
          <w:sz w:val="24"/>
        </w:rPr>
        <w:t>as cria</w:t>
      </w:r>
      <w:proofErr w:type="gramEnd"/>
      <w:r w:rsidRPr="004D38CD">
        <w:rPr>
          <w:sz w:val="24"/>
        </w:rPr>
        <w:t>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PROPOSITIVO: Propõe ações ao Poder Executivo.</w:t>
      </w:r>
    </w:p>
    <w:p w:rsidR="007A465B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Os conselhos funcionam como uma organização capaz de estreitar a relação entre o governo e sociedade civil a partir da participação popular em conjunto com a administração pública nas decisões regentes na sociedade. Um exercício de democracia na busca de soluções para os problemas sociais, com benefício da população como um todo.</w:t>
      </w:r>
    </w:p>
    <w:p w:rsidR="00EE6758" w:rsidRPr="00EE6758" w:rsidRDefault="009627A7" w:rsidP="00EE6758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Conforme já explanado, o</w:t>
      </w:r>
      <w:r w:rsidR="00EE6758" w:rsidRPr="00EE6758">
        <w:rPr>
          <w:sz w:val="24"/>
        </w:rPr>
        <w:t xml:space="preserve"> Projeto de Lei é de iniciativa privativa </w:t>
      </w:r>
      <w:r w:rsidR="00EE6758" w:rsidRPr="00EE6758">
        <w:rPr>
          <w:sz w:val="24"/>
        </w:rPr>
        <w:lastRenderedPageBreak/>
        <w:t>do Chefe do Poder Executivo</w:t>
      </w:r>
      <w:r w:rsidR="001F1794">
        <w:rPr>
          <w:sz w:val="24"/>
        </w:rPr>
        <w:t>, nos termos do artigo 32, parágrafo único, inciso VIII da Lei Orgânica do Município</w:t>
      </w:r>
      <w:r w:rsidR="00C23E2C">
        <w:rPr>
          <w:sz w:val="24"/>
        </w:rPr>
        <w:t>.</w:t>
      </w:r>
    </w:p>
    <w:p w:rsidR="00EE6758" w:rsidRDefault="00EE6758" w:rsidP="00EE6758">
      <w:pPr>
        <w:pStyle w:val="Padro"/>
        <w:spacing w:line="360" w:lineRule="auto"/>
        <w:ind w:firstLine="2830"/>
        <w:jc w:val="both"/>
        <w:rPr>
          <w:sz w:val="24"/>
        </w:rPr>
      </w:pPr>
      <w:r w:rsidRPr="00EE6758">
        <w:rPr>
          <w:sz w:val="24"/>
        </w:rPr>
        <w:t xml:space="preserve">Neste tópico cumpre informar que o Projeto de Lei trata de </w:t>
      </w:r>
      <w:r w:rsidR="00D05A98">
        <w:rPr>
          <w:sz w:val="24"/>
        </w:rPr>
        <w:t>nova regulamentação</w:t>
      </w:r>
      <w:r w:rsidR="00187C22">
        <w:rPr>
          <w:sz w:val="24"/>
        </w:rPr>
        <w:t xml:space="preserve"> de </w:t>
      </w:r>
      <w:r w:rsidRPr="00EE6758">
        <w:rPr>
          <w:sz w:val="24"/>
        </w:rPr>
        <w:t xml:space="preserve">Conselho Municipal, órgão colegiado ligado à Administração Pública, que exerce parcela do Poder Público através de seus integrantes, desempenhando as suas funções de </w:t>
      </w:r>
      <w:r w:rsidR="001F1794">
        <w:rPr>
          <w:sz w:val="24"/>
        </w:rPr>
        <w:t xml:space="preserve">colaboradores na criação, implantação e </w:t>
      </w:r>
      <w:r w:rsidRPr="00EE6758">
        <w:rPr>
          <w:sz w:val="24"/>
        </w:rPr>
        <w:t xml:space="preserve">execução de políticas públicas, equiparando-se às funções de um servidor público municipal, que tem suas atribuições fixadas por norma de iniciativa privativa do Prefeito Municipal. </w:t>
      </w:r>
    </w:p>
    <w:p w:rsidR="001F1794" w:rsidRDefault="001F1794" w:rsidP="00EE6758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Assim dispõe o artigo 19 da Lei Complementar 912/2011, que trata da reorganização administrativa do Poder Executivo:</w:t>
      </w:r>
    </w:p>
    <w:p w:rsidR="001F1794" w:rsidRDefault="001F1794" w:rsidP="00EE6758">
      <w:pPr>
        <w:pStyle w:val="Padro"/>
        <w:spacing w:line="360" w:lineRule="auto"/>
        <w:ind w:firstLine="2830"/>
        <w:jc w:val="both"/>
        <w:rPr>
          <w:sz w:val="24"/>
        </w:rPr>
      </w:pP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1F1794">
        <w:rPr>
          <w:i/>
          <w:sz w:val="24"/>
          <w:u w:val="single"/>
        </w:rPr>
        <w:t>Art. 19. Integram também a estrutura organizacional da Prefeitura Municipal de Botucatu na qualidade de órgão especiais: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I.</w:t>
      </w:r>
      <w:r>
        <w:rPr>
          <w:i/>
          <w:sz w:val="24"/>
        </w:rPr>
        <w:t xml:space="preserve"> </w:t>
      </w:r>
      <w:r w:rsidRPr="001F1794">
        <w:rPr>
          <w:i/>
          <w:sz w:val="24"/>
        </w:rPr>
        <w:t>Comissão Permanente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1F1794">
        <w:rPr>
          <w:i/>
          <w:sz w:val="24"/>
          <w:u w:val="single"/>
        </w:rPr>
        <w:t>II. Conselho Municipal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III. Comissão Municipal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IV. Comissões Especiais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V.</w:t>
      </w:r>
      <w:r>
        <w:rPr>
          <w:i/>
          <w:sz w:val="24"/>
        </w:rPr>
        <w:t xml:space="preserve"> </w:t>
      </w:r>
      <w:r w:rsidRPr="001F1794">
        <w:rPr>
          <w:i/>
          <w:sz w:val="24"/>
        </w:rPr>
        <w:t xml:space="preserve"> Fundo Social de Solidariedade do Município de Botucatu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Parágrafo único. Os órgãos especiais estabelecidos neste artigo são estabelecidos e regulamentados por legislações próprias</w:t>
      </w:r>
    </w:p>
    <w:p w:rsidR="00EE6758" w:rsidRPr="00EE6758" w:rsidRDefault="00EE6758" w:rsidP="00EE6758">
      <w:pPr>
        <w:pStyle w:val="Padro"/>
        <w:spacing w:line="360" w:lineRule="auto"/>
        <w:ind w:firstLine="2830"/>
        <w:jc w:val="both"/>
        <w:rPr>
          <w:sz w:val="24"/>
        </w:rPr>
      </w:pPr>
    </w:p>
    <w:p w:rsidR="00210902" w:rsidRDefault="00210902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i/>
          <w:iCs/>
          <w:sz w:val="24"/>
        </w:rPr>
        <w:t>quorum</w:t>
      </w:r>
      <w:proofErr w:type="spellEnd"/>
      <w:r>
        <w:rPr>
          <w:sz w:val="24"/>
        </w:rPr>
        <w:t xml:space="preserve"> para deliberação pelo Plenário desta Casa de Leis é o de </w:t>
      </w:r>
      <w:r>
        <w:rPr>
          <w:b/>
          <w:bCs/>
          <w:sz w:val="24"/>
          <w:u w:val="single"/>
        </w:rPr>
        <w:t>maioria absoluta</w:t>
      </w:r>
      <w:r>
        <w:rPr>
          <w:sz w:val="24"/>
        </w:rPr>
        <w:t xml:space="preserve">, conforme estabelece o artigo 40, II, “i” do Regimento Interno </w:t>
      </w:r>
      <w:r w:rsidR="00C23E2C">
        <w:rPr>
          <w:sz w:val="24"/>
        </w:rPr>
        <w:t>da Câmara Municipal de Botucatu (RI).</w:t>
      </w:r>
      <w:r>
        <w:rPr>
          <w:sz w:val="24"/>
        </w:rPr>
        <w:t xml:space="preserve"> </w:t>
      </w:r>
    </w:p>
    <w:p w:rsidR="00210902" w:rsidRDefault="00210902" w:rsidP="00210902">
      <w:pPr>
        <w:pStyle w:val="Padro"/>
        <w:spacing w:line="360" w:lineRule="auto"/>
        <w:ind w:firstLine="2833"/>
        <w:jc w:val="both"/>
        <w:rPr>
          <w:sz w:val="24"/>
        </w:rPr>
      </w:pPr>
      <w:r>
        <w:rPr>
          <w:sz w:val="24"/>
        </w:rPr>
        <w:t xml:space="preserve">Assim, o Projeto de Lei, para ser aprovado, deverá contar com votos favoráveis de </w:t>
      </w:r>
      <w:r w:rsidRPr="00F80174">
        <w:rPr>
          <w:sz w:val="24"/>
          <w:u w:val="single"/>
        </w:rPr>
        <w:t>mais da metade dos membros da Câmara Municipal de Botucatu</w:t>
      </w:r>
      <w:r w:rsidR="00C23E2C">
        <w:rPr>
          <w:sz w:val="24"/>
        </w:rPr>
        <w:t xml:space="preserve"> (artigo 39, §</w:t>
      </w:r>
      <w:r>
        <w:rPr>
          <w:sz w:val="24"/>
        </w:rPr>
        <w:t xml:space="preserve"> 2º do RI).</w:t>
      </w: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  <w:r w:rsidRPr="005D2770">
        <w:rPr>
          <w:sz w:val="24"/>
          <w:szCs w:val="24"/>
        </w:rPr>
        <w:t>Cabe salientar que o projeto em apreço deve ser encaminhado às Comissões temáticas pertinentes, notadamente, à Comissão de Constituição, Justiça e Redação</w:t>
      </w:r>
      <w:r w:rsidR="00F14882">
        <w:rPr>
          <w:sz w:val="24"/>
          <w:szCs w:val="24"/>
        </w:rPr>
        <w:t xml:space="preserve"> (CCJ), bem como à </w:t>
      </w:r>
      <w:r w:rsidR="00F14882" w:rsidRPr="00497B03">
        <w:rPr>
          <w:sz w:val="24"/>
          <w:szCs w:val="24"/>
          <w:u w:val="single"/>
        </w:rPr>
        <w:t xml:space="preserve">Comissão de </w:t>
      </w:r>
      <w:r w:rsidR="00A464BF">
        <w:rPr>
          <w:sz w:val="24"/>
          <w:szCs w:val="24"/>
          <w:u w:val="single"/>
        </w:rPr>
        <w:t>Meio Ambiente</w:t>
      </w:r>
      <w:r>
        <w:rPr>
          <w:sz w:val="24"/>
          <w:szCs w:val="24"/>
        </w:rPr>
        <w:t>.</w:t>
      </w:r>
    </w:p>
    <w:p w:rsidR="00A464BF" w:rsidRDefault="00A464BF" w:rsidP="00210902">
      <w:pPr>
        <w:spacing w:line="360" w:lineRule="auto"/>
        <w:ind w:firstLine="28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já orientado no parecer da respeitável Procuradoria do Município, volto a alertar a necessidade de uma emenda ao projeto de lei, mencionando a </w:t>
      </w:r>
      <w:r>
        <w:rPr>
          <w:sz w:val="24"/>
          <w:szCs w:val="24"/>
        </w:rPr>
        <w:lastRenderedPageBreak/>
        <w:t>revogação da lei anterior que regulamentava o conselho (Lei 3.843/1998), afinal será substituída pela presente propositura.</w:t>
      </w:r>
    </w:p>
    <w:p w:rsidR="00264A49" w:rsidRDefault="00264A49" w:rsidP="00264A49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Portanto,</w:t>
      </w:r>
      <w:r w:rsidRPr="001B3019">
        <w:rPr>
          <w:sz w:val="24"/>
        </w:rPr>
        <w:t xml:space="preserve"> </w:t>
      </w:r>
      <w:r>
        <w:rPr>
          <w:sz w:val="24"/>
        </w:rPr>
        <w:t xml:space="preserve">o </w:t>
      </w:r>
      <w:r w:rsidRPr="001B3019">
        <w:rPr>
          <w:sz w:val="24"/>
        </w:rPr>
        <w:t>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210902" w:rsidRDefault="001B3019" w:rsidP="00210902">
      <w:pPr>
        <w:spacing w:line="360" w:lineRule="auto"/>
        <w:ind w:firstLine="2844"/>
        <w:jc w:val="both"/>
        <w:rPr>
          <w:sz w:val="24"/>
          <w:szCs w:val="24"/>
        </w:rPr>
      </w:pPr>
      <w:r>
        <w:rPr>
          <w:sz w:val="24"/>
          <w:szCs w:val="24"/>
        </w:rPr>
        <w:t>Ess</w:t>
      </w:r>
      <w:r w:rsidR="00210902" w:rsidRPr="009D4210">
        <w:rPr>
          <w:sz w:val="24"/>
          <w:szCs w:val="24"/>
        </w:rPr>
        <w:t>e é o parecer, s</w:t>
      </w:r>
      <w:r w:rsidR="00210902">
        <w:rPr>
          <w:sz w:val="24"/>
          <w:szCs w:val="24"/>
        </w:rPr>
        <w:t>alvo melhor juízo.</w:t>
      </w:r>
    </w:p>
    <w:p w:rsidR="00FE7B6E" w:rsidRDefault="00FE7B6E" w:rsidP="00210902">
      <w:pPr>
        <w:spacing w:line="360" w:lineRule="auto"/>
        <w:ind w:firstLine="2844"/>
        <w:jc w:val="both"/>
        <w:rPr>
          <w:sz w:val="24"/>
          <w:szCs w:val="24"/>
        </w:rPr>
      </w:pP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A464BF">
        <w:rPr>
          <w:sz w:val="24"/>
          <w:szCs w:val="24"/>
        </w:rPr>
        <w:t>02 de fevereiro de 2022</w:t>
      </w:r>
      <w:r>
        <w:rPr>
          <w:sz w:val="24"/>
          <w:szCs w:val="24"/>
        </w:rPr>
        <w:t>.</w:t>
      </w:r>
    </w:p>
    <w:p w:rsidR="00FE7B6E" w:rsidRDefault="00FE7B6E" w:rsidP="00210902">
      <w:pPr>
        <w:spacing w:line="360" w:lineRule="auto"/>
        <w:ind w:firstLine="2844"/>
        <w:jc w:val="both"/>
        <w:rPr>
          <w:sz w:val="24"/>
          <w:szCs w:val="24"/>
        </w:rPr>
      </w:pPr>
    </w:p>
    <w:p w:rsidR="00210902" w:rsidRPr="009D4210" w:rsidRDefault="00210902" w:rsidP="00497B03">
      <w:pPr>
        <w:ind w:firstLine="28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PAULO ANTONIO CORADI FILHO</w:t>
      </w:r>
    </w:p>
    <w:p w:rsidR="00210902" w:rsidRPr="009D4210" w:rsidRDefault="00210902" w:rsidP="00497B03">
      <w:pPr>
        <w:ind w:firstLine="2829"/>
        <w:jc w:val="center"/>
        <w:rPr>
          <w:sz w:val="24"/>
          <w:szCs w:val="24"/>
        </w:rPr>
      </w:pPr>
      <w:r>
        <w:rPr>
          <w:sz w:val="24"/>
          <w:szCs w:val="24"/>
        </w:rPr>
        <w:t>Procurador Legislativo</w:t>
      </w:r>
    </w:p>
    <w:p w:rsidR="00210902" w:rsidRDefault="00210902" w:rsidP="00497B03">
      <w:pPr>
        <w:ind w:firstLine="2829"/>
        <w:jc w:val="center"/>
        <w:rPr>
          <w:sz w:val="24"/>
          <w:szCs w:val="24"/>
        </w:rPr>
      </w:pPr>
      <w:r>
        <w:rPr>
          <w:sz w:val="24"/>
          <w:szCs w:val="24"/>
        </w:rPr>
        <w:t>OAB-SP 253.716</w:t>
      </w:r>
    </w:p>
    <w:sectPr w:rsidR="00210902" w:rsidSect="001B3019">
      <w:headerReference w:type="default" r:id="rId8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0D8" w:rsidRDefault="00EA0729">
      <w:r>
        <w:separator/>
      </w:r>
    </w:p>
  </w:endnote>
  <w:endnote w:type="continuationSeparator" w:id="0">
    <w:p w:rsidR="00AE40D8" w:rsidRDefault="00EA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0D8" w:rsidRDefault="00EA0729">
      <w:r>
        <w:separator/>
      </w:r>
    </w:p>
  </w:footnote>
  <w:footnote w:type="continuationSeparator" w:id="0">
    <w:p w:rsidR="00AE40D8" w:rsidRDefault="00EA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D05A98">
    <w:pPr>
      <w:jc w:val="center"/>
      <w:rPr>
        <w:b/>
        <w:sz w:val="28"/>
      </w:rPr>
    </w:pPr>
  </w:p>
  <w:p w:rsidR="000457B6" w:rsidRDefault="00D05A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35D46"/>
    <w:multiLevelType w:val="hybridMultilevel"/>
    <w:tmpl w:val="BA40C2D6"/>
    <w:lvl w:ilvl="0" w:tplc="06649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9434E"/>
    <w:multiLevelType w:val="hybridMultilevel"/>
    <w:tmpl w:val="8CD2E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02"/>
    <w:rsid w:val="00005A9C"/>
    <w:rsid w:val="00016323"/>
    <w:rsid w:val="00023DF4"/>
    <w:rsid w:val="0004618F"/>
    <w:rsid w:val="00061DD6"/>
    <w:rsid w:val="000664B7"/>
    <w:rsid w:val="000A6C78"/>
    <w:rsid w:val="000A78EB"/>
    <w:rsid w:val="000C068B"/>
    <w:rsid w:val="000D7C4E"/>
    <w:rsid w:val="000E02EC"/>
    <w:rsid w:val="0013160B"/>
    <w:rsid w:val="00187C22"/>
    <w:rsid w:val="00190B8D"/>
    <w:rsid w:val="00195D6B"/>
    <w:rsid w:val="001B3019"/>
    <w:rsid w:val="001D308B"/>
    <w:rsid w:val="001F1794"/>
    <w:rsid w:val="001F48CB"/>
    <w:rsid w:val="00210902"/>
    <w:rsid w:val="00211486"/>
    <w:rsid w:val="00264A49"/>
    <w:rsid w:val="002A022E"/>
    <w:rsid w:val="002A3B67"/>
    <w:rsid w:val="002A730E"/>
    <w:rsid w:val="002A7F00"/>
    <w:rsid w:val="002B7FBF"/>
    <w:rsid w:val="00307ED3"/>
    <w:rsid w:val="00315897"/>
    <w:rsid w:val="00335F96"/>
    <w:rsid w:val="003654B4"/>
    <w:rsid w:val="00393FC7"/>
    <w:rsid w:val="004123CE"/>
    <w:rsid w:val="00450B45"/>
    <w:rsid w:val="00461DAE"/>
    <w:rsid w:val="00465BF2"/>
    <w:rsid w:val="0048102D"/>
    <w:rsid w:val="004962E3"/>
    <w:rsid w:val="00497B03"/>
    <w:rsid w:val="004D38CD"/>
    <w:rsid w:val="004F189B"/>
    <w:rsid w:val="00500D2D"/>
    <w:rsid w:val="00504EDA"/>
    <w:rsid w:val="00540C96"/>
    <w:rsid w:val="0055024D"/>
    <w:rsid w:val="00560154"/>
    <w:rsid w:val="005A1626"/>
    <w:rsid w:val="005E14BC"/>
    <w:rsid w:val="00616719"/>
    <w:rsid w:val="00634BB3"/>
    <w:rsid w:val="0064569A"/>
    <w:rsid w:val="00663270"/>
    <w:rsid w:val="006638AE"/>
    <w:rsid w:val="006665FA"/>
    <w:rsid w:val="006811E3"/>
    <w:rsid w:val="006A3711"/>
    <w:rsid w:val="006C27AB"/>
    <w:rsid w:val="006D6BED"/>
    <w:rsid w:val="006F6FB3"/>
    <w:rsid w:val="007076C4"/>
    <w:rsid w:val="00724991"/>
    <w:rsid w:val="00761F70"/>
    <w:rsid w:val="007A465B"/>
    <w:rsid w:val="007C20C6"/>
    <w:rsid w:val="007D0240"/>
    <w:rsid w:val="007E5FEC"/>
    <w:rsid w:val="007F17B0"/>
    <w:rsid w:val="008025FD"/>
    <w:rsid w:val="008137B8"/>
    <w:rsid w:val="00835169"/>
    <w:rsid w:val="00854754"/>
    <w:rsid w:val="008711EF"/>
    <w:rsid w:val="008D21A4"/>
    <w:rsid w:val="008D50E0"/>
    <w:rsid w:val="0092578F"/>
    <w:rsid w:val="009627A7"/>
    <w:rsid w:val="009876FD"/>
    <w:rsid w:val="009B270C"/>
    <w:rsid w:val="009B3635"/>
    <w:rsid w:val="009B4A5A"/>
    <w:rsid w:val="009D1892"/>
    <w:rsid w:val="009F1E93"/>
    <w:rsid w:val="00A36292"/>
    <w:rsid w:val="00A464BF"/>
    <w:rsid w:val="00A76BEC"/>
    <w:rsid w:val="00A80101"/>
    <w:rsid w:val="00A92DD1"/>
    <w:rsid w:val="00AB02AA"/>
    <w:rsid w:val="00AB0859"/>
    <w:rsid w:val="00AB0EAC"/>
    <w:rsid w:val="00AB3144"/>
    <w:rsid w:val="00AB6F79"/>
    <w:rsid w:val="00AE40D8"/>
    <w:rsid w:val="00AE47C2"/>
    <w:rsid w:val="00AF2308"/>
    <w:rsid w:val="00B66188"/>
    <w:rsid w:val="00B75010"/>
    <w:rsid w:val="00B910E4"/>
    <w:rsid w:val="00BD6802"/>
    <w:rsid w:val="00C07527"/>
    <w:rsid w:val="00C1230B"/>
    <w:rsid w:val="00C23767"/>
    <w:rsid w:val="00C23E2C"/>
    <w:rsid w:val="00C35A2E"/>
    <w:rsid w:val="00C426CB"/>
    <w:rsid w:val="00C4318A"/>
    <w:rsid w:val="00C67FF6"/>
    <w:rsid w:val="00C84D65"/>
    <w:rsid w:val="00CD3AF3"/>
    <w:rsid w:val="00D05A98"/>
    <w:rsid w:val="00D3161A"/>
    <w:rsid w:val="00D60747"/>
    <w:rsid w:val="00D657C4"/>
    <w:rsid w:val="00D85D82"/>
    <w:rsid w:val="00D945C8"/>
    <w:rsid w:val="00DA648A"/>
    <w:rsid w:val="00DD55FD"/>
    <w:rsid w:val="00DE361C"/>
    <w:rsid w:val="00E219DF"/>
    <w:rsid w:val="00E2664A"/>
    <w:rsid w:val="00E3060F"/>
    <w:rsid w:val="00E8112A"/>
    <w:rsid w:val="00E8165B"/>
    <w:rsid w:val="00E82B4A"/>
    <w:rsid w:val="00E94AC5"/>
    <w:rsid w:val="00E975C7"/>
    <w:rsid w:val="00EA0729"/>
    <w:rsid w:val="00EA113D"/>
    <w:rsid w:val="00EC4A8B"/>
    <w:rsid w:val="00EE11DC"/>
    <w:rsid w:val="00EE475A"/>
    <w:rsid w:val="00EE6758"/>
    <w:rsid w:val="00EF6927"/>
    <w:rsid w:val="00F14882"/>
    <w:rsid w:val="00F22DD9"/>
    <w:rsid w:val="00F847FD"/>
    <w:rsid w:val="00F849DB"/>
    <w:rsid w:val="00FC13F6"/>
    <w:rsid w:val="00FE6DB5"/>
    <w:rsid w:val="00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1C3FC-184D-4EB4-8BFB-F647E9D9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2109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109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rsid w:val="002109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3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01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05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24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77884216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15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AEB2-6021-4553-AE27-AEBCDA88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2753</Words>
  <Characters>14867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2022-02-02T12:26:00Z</cp:lastPrinted>
  <dcterms:created xsi:type="dcterms:W3CDTF">2022-02-01T16:37:00Z</dcterms:created>
  <dcterms:modified xsi:type="dcterms:W3CDTF">2022-02-02T12:28:00Z</dcterms:modified>
</cp:coreProperties>
</file>