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CE" w:rsidRDefault="00E506CE" w:rsidP="00E506C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COMISSÃO DE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CONSTITUIÇÃO,  JUSTIÇA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E  REDAÇÃO</w:t>
      </w:r>
    </w:p>
    <w:p w:rsidR="00E506CE" w:rsidRDefault="00E506CE" w:rsidP="00E506CE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E506CE" w:rsidRDefault="00E506CE" w:rsidP="00E506C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506CE" w:rsidRDefault="00E506CE" w:rsidP="00E506CE">
      <w:pPr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 4/2022</w:t>
      </w:r>
    </w:p>
    <w:p w:rsidR="00E506CE" w:rsidRDefault="00E506CE" w:rsidP="00E5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Autoriza o subsídio dos membros do Conselho Tutelar de Botucatu</w:t>
      </w:r>
    </w:p>
    <w:p w:rsidR="00E506CE" w:rsidRDefault="00E506CE" w:rsidP="00E506C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Prefeito</w:t>
      </w:r>
    </w:p>
    <w:p w:rsidR="00E506CE" w:rsidRDefault="00E506CE" w:rsidP="00E506CE">
      <w:pPr>
        <w:jc w:val="both"/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artigo 60, I, 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a”, do Regimento Interno da Câmara Municipal de Botucatu, é da competência da Comissão de Constituição, Justiça e Redação manifestar-se quanto ao aspecto constitucional, legal e regimental, bem como quanto ao aspecto gramatical e lógico de todas as proposições que tramitarem pela Câmara.</w:t>
      </w:r>
    </w:p>
    <w:p w:rsidR="00E506CE" w:rsidRDefault="00E506CE" w:rsidP="00E506CE">
      <w:pPr>
        <w:jc w:val="both"/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na justificativa que, considerando o término da Lei Complementar nº 173/2020 e a magnitude dos efeitos inflacionários durante o período pandêmico frente à respectiva remuneração, o projeto tem por objetivo conceder recomposição de 14,70% (quatorze inteiros e sete décimos por cento) sobre o valor do subsídio dos membros do Conselho Tutelar, consoante o artigo 46 da Lei nº 5298, de 8 de novembro de 2011, com vigência a partir de 1º de janeiro de 2022.</w:t>
      </w:r>
    </w:p>
    <w:p w:rsidR="00E506CE" w:rsidRDefault="00E506CE" w:rsidP="00E506CE">
      <w:pPr>
        <w:jc w:val="both"/>
        <w:rPr>
          <w:rFonts w:ascii="Arial" w:hAnsi="Arial" w:cs="Arial"/>
          <w:sz w:val="24"/>
          <w:szCs w:val="24"/>
        </w:rPr>
      </w:pPr>
    </w:p>
    <w:p w:rsidR="00506834" w:rsidRDefault="00E506CE" w:rsidP="00E5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834">
        <w:rPr>
          <w:rFonts w:ascii="Arial" w:hAnsi="Arial" w:cs="Arial"/>
          <w:sz w:val="24"/>
          <w:szCs w:val="24"/>
        </w:rPr>
        <w:t xml:space="preserve">Assim, esta comissão, por entender o interesse da proposta, uma vez que já foram aprovados os subsídios dos servidores municipais, se manifesta favorável quanto ao mérito da questão. </w:t>
      </w:r>
    </w:p>
    <w:p w:rsidR="00506834" w:rsidRDefault="00506834" w:rsidP="00E506CE">
      <w:pPr>
        <w:jc w:val="both"/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tabs>
          <w:tab w:val="left" w:pos="0"/>
        </w:tabs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6336A6">
        <w:rPr>
          <w:rFonts w:ascii="Arial" w:hAnsi="Arial" w:cs="Arial"/>
          <w:sz w:val="24"/>
          <w:szCs w:val="24"/>
        </w:rPr>
        <w:t xml:space="preserve">er/ Laurindo Ezidoro Jaqueta”, </w:t>
      </w:r>
      <w:r w:rsidR="00D666EE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006D72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E506CE" w:rsidRDefault="00E506CE" w:rsidP="00E506C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jc w:val="center"/>
        <w:rPr>
          <w:rFonts w:ascii="Arial" w:hAnsi="Arial" w:cs="Arial"/>
          <w:sz w:val="24"/>
          <w:szCs w:val="24"/>
        </w:rPr>
      </w:pPr>
    </w:p>
    <w:p w:rsidR="00E506CE" w:rsidRDefault="00E506CE" w:rsidP="00E506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E506CE" w:rsidRDefault="00E506CE" w:rsidP="00E506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E506CE" w:rsidRDefault="00E506CE" w:rsidP="00E506CE">
      <w:pPr>
        <w:rPr>
          <w:rFonts w:ascii="Arial" w:hAnsi="Arial" w:cs="Arial"/>
          <w:bCs/>
          <w:sz w:val="24"/>
          <w:szCs w:val="24"/>
        </w:rPr>
      </w:pPr>
    </w:p>
    <w:p w:rsidR="00E506CE" w:rsidRDefault="00E506CE" w:rsidP="00E506CE">
      <w:pPr>
        <w:rPr>
          <w:rFonts w:ascii="Arial" w:hAnsi="Arial" w:cs="Arial"/>
          <w:bCs/>
          <w:sz w:val="24"/>
          <w:szCs w:val="24"/>
        </w:rPr>
      </w:pPr>
    </w:p>
    <w:p w:rsidR="00E506CE" w:rsidRDefault="00E506CE" w:rsidP="00E506CE">
      <w:pPr>
        <w:rPr>
          <w:rFonts w:ascii="Arial" w:hAnsi="Arial" w:cs="Arial"/>
          <w:bCs/>
          <w:sz w:val="24"/>
          <w:szCs w:val="24"/>
        </w:rPr>
      </w:pPr>
    </w:p>
    <w:p w:rsidR="00E506CE" w:rsidRDefault="00E506CE" w:rsidP="00E506C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E506CE" w:rsidTr="00E506CE">
        <w:tc>
          <w:tcPr>
            <w:tcW w:w="4558" w:type="dxa"/>
            <w:hideMark/>
          </w:tcPr>
          <w:p w:rsidR="00E506CE" w:rsidRDefault="00E506C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:rsidR="00E506CE" w:rsidRDefault="00E506C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E506CE" w:rsidTr="00E506CE">
        <w:tc>
          <w:tcPr>
            <w:tcW w:w="4558" w:type="dxa"/>
            <w:hideMark/>
          </w:tcPr>
          <w:p w:rsidR="00E506CE" w:rsidRDefault="00E506C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E506CE" w:rsidRDefault="00E506CE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E506CE" w:rsidRDefault="00E506CE" w:rsidP="00E506CE">
      <w:pPr>
        <w:rPr>
          <w:sz w:val="28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CE"/>
    <w:rsid w:val="00006D72"/>
    <w:rsid w:val="00506834"/>
    <w:rsid w:val="006336A6"/>
    <w:rsid w:val="00844247"/>
    <w:rsid w:val="00881298"/>
    <w:rsid w:val="00D666EE"/>
    <w:rsid w:val="00DF306E"/>
    <w:rsid w:val="00E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81F28-13B0-4F3F-8BE5-2A35CCE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0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0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10</cp:revision>
  <cp:lastPrinted>2022-01-24T12:09:00Z</cp:lastPrinted>
  <dcterms:created xsi:type="dcterms:W3CDTF">2022-01-24T11:49:00Z</dcterms:created>
  <dcterms:modified xsi:type="dcterms:W3CDTF">2022-02-09T11:39:00Z</dcterms:modified>
</cp:coreProperties>
</file>