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02" w:rsidRDefault="00C10A02" w:rsidP="00C10A02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:rsidR="00C10A02" w:rsidRDefault="00C10A02" w:rsidP="00C10A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C10A02" w:rsidRDefault="00C10A02" w:rsidP="00C10A0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10A02" w:rsidRDefault="00C10A02" w:rsidP="00C10A02">
      <w:pPr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3/2022</w:t>
      </w:r>
    </w:p>
    <w:p w:rsidR="00C10A02" w:rsidRDefault="00C10A02" w:rsidP="00C10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Autoriza o subsídio dos membros do Conselho tutelar de Botucatu.</w:t>
      </w:r>
    </w:p>
    <w:p w:rsidR="00C10A02" w:rsidRDefault="00C10A02" w:rsidP="00C10A0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Prefeito </w:t>
      </w:r>
    </w:p>
    <w:p w:rsidR="00C10A02" w:rsidRDefault="00C10A02" w:rsidP="00C10A02">
      <w:pPr>
        <w:jc w:val="both"/>
        <w:rPr>
          <w:rFonts w:ascii="Arial" w:hAnsi="Arial" w:cs="Arial"/>
          <w:color w:val="0000FF"/>
          <w:sz w:val="24"/>
          <w:szCs w:val="24"/>
        </w:rPr>
      </w:pPr>
    </w:p>
    <w:p w:rsidR="00C10A02" w:rsidRDefault="00C10A02" w:rsidP="00C10A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presente Projeto de Lei Complementar de iniciativa do Prefeito Municipal tem por objetivo conceder recomposição de 14,7% (quatorze inteiros e sete décimos por cento)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remuneração dos membros do Conselho Tutelar de Botucatu, a partir de 1º de janeiro de 2022.</w:t>
      </w:r>
    </w:p>
    <w:p w:rsidR="00C10A02" w:rsidRDefault="00C10A02" w:rsidP="00C10A02">
      <w:pPr>
        <w:jc w:val="both"/>
        <w:rPr>
          <w:rFonts w:ascii="Arial" w:hAnsi="Arial" w:cs="Arial"/>
          <w:sz w:val="24"/>
          <w:szCs w:val="24"/>
        </w:rPr>
      </w:pPr>
    </w:p>
    <w:p w:rsidR="008523F2" w:rsidRDefault="00C10A02" w:rsidP="00C10A0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as despesas decorrentes desta Lei correrão por conta da dotação orçamentária:  3.3.90.36 (out</w:t>
      </w:r>
      <w:r w:rsidR="00712929">
        <w:rPr>
          <w:rFonts w:ascii="Arial" w:hAnsi="Arial" w:cs="Arial"/>
          <w:sz w:val="24"/>
          <w:szCs w:val="24"/>
        </w:rPr>
        <w:t xml:space="preserve">ros serviços de pessoa física). </w:t>
      </w:r>
      <w:r w:rsidR="008523F2">
        <w:rPr>
          <w:rFonts w:ascii="Arial" w:hAnsi="Arial" w:cs="Arial"/>
          <w:sz w:val="24"/>
          <w:szCs w:val="24"/>
        </w:rPr>
        <w:t>Consta ainda anexo ao Projeto a Projeção de Impacto Orçamentário, visando cumprir os requisitos legais da Lei de Responsabilidade Fiscal.</w:t>
      </w:r>
    </w:p>
    <w:p w:rsidR="00C10A02" w:rsidRDefault="00C10A02" w:rsidP="00C10A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10A02" w:rsidRDefault="00C10A02" w:rsidP="00712929">
      <w:pPr>
        <w:pStyle w:val="Corpodetexto"/>
        <w:keepLines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</w:t>
      </w:r>
      <w:r w:rsidR="00712929">
        <w:rPr>
          <w:rFonts w:ascii="Arial" w:hAnsi="Arial" w:cs="Arial"/>
          <w:sz w:val="24"/>
          <w:szCs w:val="24"/>
        </w:rPr>
        <w:t>minada pela Comissão de Justiça desta Casa que apontou</w:t>
      </w:r>
      <w:r>
        <w:rPr>
          <w:rFonts w:ascii="Arial" w:hAnsi="Arial" w:cs="Arial"/>
          <w:sz w:val="24"/>
          <w:szCs w:val="24"/>
        </w:rPr>
        <w:t xml:space="preserve"> a legalidade e a constitucionalidade da matéria.</w:t>
      </w:r>
    </w:p>
    <w:p w:rsidR="00C10A02" w:rsidRDefault="00C10A02" w:rsidP="00C10A02">
      <w:pPr>
        <w:pStyle w:val="Corpodetexto"/>
        <w:keepLines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pStyle w:val="Corpodetexto"/>
        <w:keepLines/>
        <w:spacing w:after="0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C10A02" w:rsidRDefault="00C10A02" w:rsidP="00C10A02">
      <w:pPr>
        <w:jc w:val="both"/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CB546B">
        <w:rPr>
          <w:rFonts w:ascii="Arial" w:hAnsi="Arial" w:cs="Arial"/>
          <w:sz w:val="24"/>
          <w:szCs w:val="24"/>
        </w:rPr>
        <w:t xml:space="preserve">r/ Laurindo Ezidoro Jaqueta”, </w:t>
      </w:r>
      <w:bookmarkStart w:id="0" w:name="_GoBack"/>
      <w:r w:rsidR="0056350E" w:rsidRPr="0056350E">
        <w:rPr>
          <w:rFonts w:ascii="Arial" w:hAnsi="Arial" w:cs="Arial"/>
          <w:sz w:val="24"/>
          <w:szCs w:val="24"/>
        </w:rPr>
        <w:t>8</w:t>
      </w:r>
      <w:bookmarkEnd w:id="0"/>
      <w:r w:rsidRPr="008523F2">
        <w:rPr>
          <w:rFonts w:ascii="Arial" w:hAnsi="Arial" w:cs="Arial"/>
          <w:color w:val="FF0000"/>
          <w:sz w:val="24"/>
          <w:szCs w:val="24"/>
        </w:rPr>
        <w:t xml:space="preserve"> </w:t>
      </w:r>
      <w:r w:rsidR="0056350E">
        <w:rPr>
          <w:rFonts w:ascii="Arial" w:hAnsi="Arial" w:cs="Arial"/>
          <w:sz w:val="24"/>
          <w:szCs w:val="24"/>
        </w:rPr>
        <w:t>de fevereiro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2022.</w:t>
      </w:r>
    </w:p>
    <w:p w:rsidR="00C10A02" w:rsidRDefault="00C10A02" w:rsidP="00C10A02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C10A02" w:rsidRDefault="00C10A02" w:rsidP="00C10A02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:rsidR="00C10A02" w:rsidRDefault="00C10A02" w:rsidP="00C10A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C10A02" w:rsidRDefault="00C10A02" w:rsidP="00C10A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C10A02" w:rsidRDefault="00C10A02" w:rsidP="00C10A02">
      <w:pPr>
        <w:rPr>
          <w:rFonts w:ascii="Arial" w:hAnsi="Arial" w:cs="Arial"/>
          <w:b/>
          <w:sz w:val="24"/>
          <w:szCs w:val="24"/>
        </w:rPr>
      </w:pPr>
    </w:p>
    <w:p w:rsidR="00C10A02" w:rsidRDefault="00C10A02" w:rsidP="00C10A02">
      <w:pPr>
        <w:rPr>
          <w:rFonts w:ascii="Arial" w:hAnsi="Arial" w:cs="Arial"/>
          <w:b/>
          <w:sz w:val="24"/>
          <w:szCs w:val="24"/>
        </w:rPr>
      </w:pPr>
    </w:p>
    <w:p w:rsidR="00C10A02" w:rsidRDefault="00C10A02" w:rsidP="00C10A0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3"/>
      </w:tblGrid>
      <w:tr w:rsidR="00C10A02" w:rsidTr="00C10A02">
        <w:tc>
          <w:tcPr>
            <w:tcW w:w="4558" w:type="dxa"/>
            <w:hideMark/>
          </w:tcPr>
          <w:p w:rsidR="00C10A02" w:rsidRDefault="00C10A0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SILVIO</w:t>
            </w:r>
          </w:p>
          <w:p w:rsidR="00C10A02" w:rsidRDefault="00C10A0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C10A02" w:rsidRDefault="00C10A0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MARCELO SLEIMAN</w:t>
            </w:r>
          </w:p>
          <w:p w:rsidR="00C10A02" w:rsidRDefault="00C10A02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C10A02" w:rsidRDefault="00C10A02" w:rsidP="00C10A02">
      <w:pPr>
        <w:rPr>
          <w:sz w:val="28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02"/>
    <w:rsid w:val="0056350E"/>
    <w:rsid w:val="00712929"/>
    <w:rsid w:val="00844247"/>
    <w:rsid w:val="008523F2"/>
    <w:rsid w:val="00C10A02"/>
    <w:rsid w:val="00C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E8968-CF7F-40CF-9A7F-A017404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C10A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0A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4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6</cp:revision>
  <cp:lastPrinted>2022-01-24T12:09:00Z</cp:lastPrinted>
  <dcterms:created xsi:type="dcterms:W3CDTF">2022-01-24T11:56:00Z</dcterms:created>
  <dcterms:modified xsi:type="dcterms:W3CDTF">2022-02-07T13:01:00Z</dcterms:modified>
</cp:coreProperties>
</file>