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0E" w:rsidRDefault="0025280E" w:rsidP="0025280E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25280E" w:rsidRDefault="0025280E" w:rsidP="0025280E">
      <w:pPr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4 de novembro de 2022. </w:t>
      </w: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Senhor(</w:t>
      </w:r>
      <w:proofErr w:type="gramEnd"/>
      <w:r>
        <w:rPr>
          <w:rFonts w:ascii="Arial" w:hAnsi="Arial" w:cs="Arial"/>
          <w:sz w:val="24"/>
          <w:szCs w:val="24"/>
        </w:rPr>
        <w:t>a) Vereador(a):</w:t>
      </w: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07 de novembro de 2022, segunda-feira, após a Sessão Ordinária</w:t>
      </w:r>
      <w:r>
        <w:rPr>
          <w:rFonts w:ascii="Arial" w:hAnsi="Arial" w:cs="Arial"/>
          <w:sz w:val="24"/>
          <w:szCs w:val="24"/>
        </w:rPr>
        <w:t>, para discutir e deliberar o seguinte projeto:</w:t>
      </w: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Pr="00AD1B17" w:rsidRDefault="0025280E" w:rsidP="0025280E">
      <w:pPr>
        <w:jc w:val="both"/>
        <w:rPr>
          <w:rFonts w:ascii="Arial" w:hAnsi="Arial" w:cs="Arial"/>
          <w:sz w:val="24"/>
          <w:szCs w:val="24"/>
        </w:rPr>
      </w:pPr>
      <w:r w:rsidRPr="00AD1B17">
        <w:rPr>
          <w:rFonts w:ascii="Arial" w:hAnsi="Arial" w:cs="Arial"/>
          <w:b/>
          <w:sz w:val="24"/>
          <w:szCs w:val="24"/>
        </w:rPr>
        <w:t>1) Projeto de Lei Complementar nº 22/2022</w:t>
      </w:r>
      <w:r w:rsidR="00AD1B17" w:rsidRPr="00AD1B17">
        <w:rPr>
          <w:rFonts w:ascii="Arial" w:hAnsi="Arial" w:cs="Arial"/>
          <w:b/>
          <w:sz w:val="24"/>
          <w:szCs w:val="24"/>
        </w:rPr>
        <w:t>,</w:t>
      </w:r>
      <w:r w:rsidRPr="00AD1B17">
        <w:rPr>
          <w:rFonts w:ascii="Arial" w:hAnsi="Arial" w:cs="Arial"/>
          <w:b/>
          <w:sz w:val="24"/>
          <w:szCs w:val="24"/>
        </w:rPr>
        <w:t xml:space="preserve"> </w:t>
      </w:r>
      <w:r w:rsidRPr="00AD1B17">
        <w:rPr>
          <w:rFonts w:ascii="Arial" w:hAnsi="Arial" w:cs="Arial"/>
          <w:sz w:val="24"/>
          <w:szCs w:val="24"/>
        </w:rPr>
        <w:t>de iniciativa do Prefeito</w:t>
      </w:r>
      <w:r w:rsidRPr="00AD1B17">
        <w:rPr>
          <w:rFonts w:ascii="Arial" w:hAnsi="Arial" w:cs="Arial"/>
          <w:b/>
          <w:sz w:val="24"/>
          <w:szCs w:val="24"/>
        </w:rPr>
        <w:t xml:space="preserve">, </w:t>
      </w:r>
      <w:r w:rsidRPr="00AD1B17">
        <w:rPr>
          <w:rFonts w:ascii="Arial" w:hAnsi="Arial" w:cs="Arial"/>
          <w:sz w:val="24"/>
          <w:szCs w:val="24"/>
        </w:rPr>
        <w:t xml:space="preserve">que </w:t>
      </w:r>
      <w:r w:rsidR="00AD1B17" w:rsidRPr="00AD1B17">
        <w:rPr>
          <w:rFonts w:ascii="Arial" w:hAnsi="Arial" w:cs="Arial"/>
          <w:sz w:val="24"/>
          <w:szCs w:val="24"/>
        </w:rPr>
        <w:t>d</w:t>
      </w:r>
      <w:r w:rsidRPr="00AD1B17">
        <w:rPr>
          <w:rFonts w:ascii="Arial" w:hAnsi="Arial" w:cs="Arial"/>
          <w:sz w:val="24"/>
          <w:szCs w:val="24"/>
        </w:rPr>
        <w:t>ispõe sobre alteração da Lei Complementar nº 1.288/21 (PPA – 2022/2025) e alteração da Lei Complementar nº 1.311/22 (LDO</w:t>
      </w:r>
      <w:r w:rsidR="00AD1B17" w:rsidRPr="00AD1B17">
        <w:rPr>
          <w:rFonts w:ascii="Arial" w:hAnsi="Arial" w:cs="Arial"/>
          <w:sz w:val="24"/>
          <w:szCs w:val="24"/>
        </w:rPr>
        <w:t xml:space="preserve">/2023), objetivando a </w:t>
      </w:r>
      <w:r w:rsidR="00AD1B17" w:rsidRPr="00AD1B17">
        <w:rPr>
          <w:rFonts w:ascii="Arial" w:hAnsi="Arial" w:cs="Arial"/>
          <w:sz w:val="24"/>
          <w:szCs w:val="24"/>
        </w:rPr>
        <w:t>inserção da receita e despesa referente à Operação de Crédito realizada junto à Caixa Econômica Federal – Contrato de financiamento autorizado pela Lei Municipal nº 6.274</w:t>
      </w:r>
      <w:r w:rsidR="00AD1B17" w:rsidRPr="00AD1B17">
        <w:rPr>
          <w:rFonts w:ascii="Arial" w:hAnsi="Arial" w:cs="Arial"/>
          <w:sz w:val="24"/>
          <w:szCs w:val="24"/>
        </w:rPr>
        <w:t>/</w:t>
      </w:r>
      <w:r w:rsidR="00AD1B17" w:rsidRPr="00AD1B17">
        <w:rPr>
          <w:rFonts w:ascii="Arial" w:hAnsi="Arial" w:cs="Arial"/>
          <w:sz w:val="24"/>
          <w:szCs w:val="24"/>
        </w:rPr>
        <w:t>2021</w:t>
      </w:r>
      <w:r w:rsidR="00AD1B17" w:rsidRPr="00AD1B17">
        <w:rPr>
          <w:rFonts w:ascii="Arial" w:hAnsi="Arial" w:cs="Arial"/>
          <w:sz w:val="24"/>
          <w:szCs w:val="24"/>
        </w:rPr>
        <w:t>.</w:t>
      </w:r>
    </w:p>
    <w:p w:rsidR="0025280E" w:rsidRDefault="0025280E" w:rsidP="0025280E">
      <w:pPr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  <w:bookmarkStart w:id="0" w:name="_GoBack"/>
      <w:bookmarkEnd w:id="0"/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5280E" w:rsidRDefault="0025280E" w:rsidP="0025280E">
      <w:pPr>
        <w:jc w:val="both"/>
        <w:rPr>
          <w:rFonts w:ascii="Arial" w:hAnsi="Arial" w:cs="Arial"/>
          <w:sz w:val="24"/>
          <w:szCs w:val="24"/>
        </w:rPr>
      </w:pPr>
    </w:p>
    <w:p w:rsidR="0025280E" w:rsidRDefault="0025280E" w:rsidP="0025280E">
      <w:pPr>
        <w:rPr>
          <w:sz w:val="24"/>
          <w:szCs w:val="24"/>
        </w:rPr>
      </w:pPr>
    </w:p>
    <w:p w:rsidR="0025280E" w:rsidRDefault="0025280E" w:rsidP="0025280E">
      <w:pPr>
        <w:rPr>
          <w:sz w:val="24"/>
          <w:szCs w:val="24"/>
        </w:rPr>
      </w:pPr>
    </w:p>
    <w:p w:rsidR="0025280E" w:rsidRDefault="0025280E" w:rsidP="0025280E">
      <w:pPr>
        <w:rPr>
          <w:sz w:val="24"/>
          <w:szCs w:val="24"/>
        </w:rPr>
      </w:pPr>
    </w:p>
    <w:p w:rsidR="0025280E" w:rsidRDefault="0025280E" w:rsidP="0025280E">
      <w:pPr>
        <w:rPr>
          <w:sz w:val="24"/>
          <w:szCs w:val="24"/>
        </w:rPr>
      </w:pPr>
    </w:p>
    <w:p w:rsidR="0025280E" w:rsidRDefault="0025280E" w:rsidP="002528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25280E" w:rsidRDefault="0025280E" w:rsidP="0025280E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333FE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333FE8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0B" w:rsidRDefault="002D6A0B">
      <w:r>
        <w:separator/>
      </w:r>
    </w:p>
  </w:endnote>
  <w:endnote w:type="continuationSeparator" w:id="0">
    <w:p w:rsidR="002D6A0B" w:rsidRDefault="002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33FE8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2D6A0B" w:rsidP="000C44CD">
    <w:pPr>
      <w:pStyle w:val="Rodap"/>
      <w:ind w:left="-709" w:hanging="142"/>
      <w:jc w:val="center"/>
    </w:pPr>
    <w:hyperlink r:id="rId1" w:history="1">
      <w:r w:rsidR="00333FE8" w:rsidRPr="00391174">
        <w:rPr>
          <w:rStyle w:val="Hyperlink"/>
          <w:sz w:val="18"/>
          <w:szCs w:val="18"/>
        </w:rPr>
        <w:t>http://www.camara</w:t>
      </w:r>
    </w:hyperlink>
    <w:r w:rsidR="00333FE8" w:rsidRPr="00391174">
      <w:rPr>
        <w:color w:val="0000FF"/>
        <w:sz w:val="18"/>
        <w:szCs w:val="18"/>
        <w:u w:val="single"/>
      </w:rPr>
      <w:t>botucatu.sp.gov.br</w:t>
    </w:r>
    <w:r w:rsidR="00333FE8" w:rsidRPr="00391174">
      <w:rPr>
        <w:color w:val="0000FF"/>
        <w:sz w:val="18"/>
        <w:szCs w:val="18"/>
      </w:rPr>
      <w:t xml:space="preserve">  </w:t>
    </w:r>
    <w:r w:rsidR="00333FE8" w:rsidRPr="00391174">
      <w:rPr>
        <w:color w:val="000000"/>
        <w:sz w:val="18"/>
        <w:szCs w:val="18"/>
      </w:rPr>
      <w:t>E-mail:</w:t>
    </w:r>
    <w:r w:rsidR="00333FE8" w:rsidRPr="00391174">
      <w:rPr>
        <w:color w:val="0000FF"/>
        <w:sz w:val="18"/>
        <w:szCs w:val="18"/>
      </w:rPr>
      <w:t xml:space="preserve"> </w:t>
    </w:r>
    <w:r w:rsidR="00333FE8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0B" w:rsidRDefault="002D6A0B">
      <w:r>
        <w:separator/>
      </w:r>
    </w:p>
  </w:footnote>
  <w:footnote w:type="continuationSeparator" w:id="0">
    <w:p w:rsidR="002D6A0B" w:rsidRDefault="002D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33FE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27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950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33FE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5280E"/>
    <w:rsid w:val="002D6A0B"/>
    <w:rsid w:val="00330F8A"/>
    <w:rsid w:val="00333FE8"/>
    <w:rsid w:val="00391174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AD1B17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9AA906-9E2A-4B4C-AEAE-8828CF7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5280E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2022-11-03T18:13:00Z</dcterms:modified>
</cp:coreProperties>
</file>