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EC" w:rsidRPr="00424752" w:rsidRDefault="00E571EC" w:rsidP="00B65F98">
      <w:pPr>
        <w:ind w:left="2833"/>
        <w:jc w:val="both"/>
        <w:rPr>
          <w:b/>
          <w:sz w:val="24"/>
          <w:szCs w:val="24"/>
        </w:rPr>
      </w:pPr>
      <w:r w:rsidRPr="00424752">
        <w:rPr>
          <w:b/>
          <w:sz w:val="24"/>
          <w:szCs w:val="24"/>
        </w:rPr>
        <w:t xml:space="preserve">PARECER JURÍDICO </w:t>
      </w:r>
    </w:p>
    <w:p w:rsidR="00E571EC" w:rsidRPr="00B65F98" w:rsidRDefault="00E571EC" w:rsidP="00B65F98">
      <w:pPr>
        <w:ind w:left="2833"/>
        <w:jc w:val="both"/>
        <w:rPr>
          <w:sz w:val="24"/>
          <w:szCs w:val="24"/>
        </w:rPr>
      </w:pPr>
    </w:p>
    <w:p w:rsidR="00E571EC" w:rsidRPr="00B65F98" w:rsidRDefault="00E571EC" w:rsidP="00B65F98">
      <w:pPr>
        <w:jc w:val="both"/>
        <w:rPr>
          <w:sz w:val="24"/>
          <w:szCs w:val="24"/>
        </w:rPr>
      </w:pPr>
    </w:p>
    <w:p w:rsidR="00177E05" w:rsidRDefault="002575D7" w:rsidP="00B65F98">
      <w:pPr>
        <w:jc w:val="both"/>
        <w:rPr>
          <w:sz w:val="24"/>
          <w:szCs w:val="24"/>
          <w:u w:val="single"/>
        </w:rPr>
      </w:pPr>
      <w:r w:rsidRPr="00424752">
        <w:rPr>
          <w:sz w:val="24"/>
          <w:szCs w:val="24"/>
          <w:u w:val="single"/>
        </w:rPr>
        <w:t>RE</w:t>
      </w:r>
      <w:r w:rsidR="00177E05">
        <w:rPr>
          <w:sz w:val="24"/>
          <w:szCs w:val="24"/>
          <w:u w:val="single"/>
        </w:rPr>
        <w:t>FERÊNCIA: PROJETO DE LEI Nº 0025</w:t>
      </w:r>
      <w:r w:rsidRPr="00424752">
        <w:rPr>
          <w:sz w:val="24"/>
          <w:szCs w:val="24"/>
          <w:u w:val="single"/>
        </w:rPr>
        <w:t xml:space="preserve">, DE </w:t>
      </w:r>
      <w:r w:rsidR="00177E05">
        <w:rPr>
          <w:sz w:val="24"/>
          <w:szCs w:val="24"/>
          <w:u w:val="single"/>
        </w:rPr>
        <w:t>23 DE MARÇO DE 2023</w:t>
      </w:r>
      <w:r w:rsidRPr="00424752">
        <w:rPr>
          <w:sz w:val="24"/>
          <w:szCs w:val="24"/>
          <w:u w:val="single"/>
        </w:rPr>
        <w:t xml:space="preserve">, </w:t>
      </w:r>
      <w:r w:rsidR="00745094" w:rsidRPr="00745094">
        <w:rPr>
          <w:sz w:val="24"/>
          <w:szCs w:val="24"/>
          <w:u w:val="single"/>
        </w:rPr>
        <w:t xml:space="preserve">QUE </w:t>
      </w:r>
      <w:r w:rsidR="00177E05" w:rsidRPr="00177E05">
        <w:rPr>
          <w:sz w:val="24"/>
          <w:szCs w:val="24"/>
          <w:u w:val="single"/>
        </w:rPr>
        <w:t>DISPÕE SOBRE A AUTORIZAÇÃO AO PODER PÚBLICO MUNICIPAL PARA CONCESSÃO DE SUBSÍDIO TARIFÁRIO AO SISTEMA DE TRANSPORTE COLETIVO DE MODO A PRESERVAR A MODICIDADE DA TARIFA COBRADA AOS USUÁRIOS DO SERVIÇO PÚBLICO</w:t>
      </w:r>
      <w:r w:rsidR="00177E05">
        <w:rPr>
          <w:sz w:val="24"/>
          <w:szCs w:val="24"/>
          <w:u w:val="single"/>
        </w:rPr>
        <w:t>.</w:t>
      </w:r>
    </w:p>
    <w:p w:rsidR="002575D7" w:rsidRPr="00424752" w:rsidRDefault="002575D7" w:rsidP="00B65F98">
      <w:pPr>
        <w:jc w:val="both"/>
        <w:rPr>
          <w:sz w:val="24"/>
          <w:szCs w:val="24"/>
          <w:u w:val="single"/>
        </w:rPr>
      </w:pPr>
    </w:p>
    <w:p w:rsidR="00E571EC" w:rsidRPr="00424752" w:rsidRDefault="00E571EC" w:rsidP="00B65F98">
      <w:pPr>
        <w:jc w:val="both"/>
        <w:rPr>
          <w:sz w:val="24"/>
          <w:szCs w:val="24"/>
          <w:u w:val="single"/>
        </w:rPr>
      </w:pPr>
    </w:p>
    <w:p w:rsidR="00E571EC" w:rsidRPr="00B65F98" w:rsidRDefault="00E571EC" w:rsidP="00B65F98">
      <w:pPr>
        <w:jc w:val="both"/>
        <w:rPr>
          <w:sz w:val="24"/>
          <w:szCs w:val="24"/>
        </w:rPr>
      </w:pPr>
    </w:p>
    <w:p w:rsidR="00177E05" w:rsidRDefault="00E571EC" w:rsidP="00B65F98">
      <w:pPr>
        <w:ind w:firstLine="2870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Trata-se de Projeto de </w:t>
      </w:r>
      <w:r w:rsidR="00941660">
        <w:rPr>
          <w:sz w:val="24"/>
          <w:szCs w:val="24"/>
        </w:rPr>
        <w:t>Lei,</w:t>
      </w:r>
      <w:r w:rsidRPr="00B65F98">
        <w:rPr>
          <w:sz w:val="24"/>
          <w:szCs w:val="24"/>
        </w:rPr>
        <w:t xml:space="preserve"> de autoria do chefe do Poder</w:t>
      </w:r>
      <w:r w:rsidR="002D7518" w:rsidRPr="00B65F98">
        <w:rPr>
          <w:sz w:val="24"/>
          <w:szCs w:val="24"/>
        </w:rPr>
        <w:t xml:space="preserve"> Executivo, que </w:t>
      </w:r>
      <w:r w:rsidR="00177E05">
        <w:rPr>
          <w:sz w:val="24"/>
          <w:szCs w:val="24"/>
        </w:rPr>
        <w:t>d</w:t>
      </w:r>
      <w:r w:rsidR="00177E05" w:rsidRPr="00177E05">
        <w:rPr>
          <w:sz w:val="24"/>
          <w:szCs w:val="24"/>
        </w:rPr>
        <w:t>ispõe sobre a autorização ao Poder Público Municipal para concessão de subsídio tarifário ao sistema de transporte coletivo de modo a preservar a modicidade da tarifa cobrada aos usuários do serviço público</w:t>
      </w:r>
      <w:r w:rsidR="00177E05">
        <w:rPr>
          <w:sz w:val="24"/>
          <w:szCs w:val="24"/>
        </w:rPr>
        <w:t>.</w:t>
      </w:r>
    </w:p>
    <w:p w:rsidR="00BF03FF" w:rsidRPr="00B65F98" w:rsidRDefault="00BF03FF" w:rsidP="00B65F98">
      <w:pPr>
        <w:ind w:firstLine="2870"/>
        <w:jc w:val="both"/>
        <w:rPr>
          <w:sz w:val="24"/>
          <w:szCs w:val="24"/>
        </w:rPr>
      </w:pPr>
    </w:p>
    <w:p w:rsidR="002575D7" w:rsidRPr="00B65F98" w:rsidRDefault="00467E26" w:rsidP="00B65F98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Consta da</w:t>
      </w:r>
      <w:r w:rsidR="005863AF">
        <w:rPr>
          <w:sz w:val="24"/>
          <w:szCs w:val="24"/>
        </w:rPr>
        <w:t xml:space="preserve"> </w:t>
      </w:r>
      <w:r w:rsidR="004D5C51">
        <w:rPr>
          <w:sz w:val="24"/>
          <w:szCs w:val="24"/>
        </w:rPr>
        <w:t>exposição de motivos do secretário da</w:t>
      </w:r>
      <w:r w:rsidR="005863AF" w:rsidRPr="00B65F98">
        <w:rPr>
          <w:sz w:val="24"/>
          <w:szCs w:val="24"/>
        </w:rPr>
        <w:t xml:space="preserve"> pasta competente</w:t>
      </w:r>
      <w:r w:rsidR="005863AF">
        <w:rPr>
          <w:sz w:val="24"/>
          <w:szCs w:val="24"/>
        </w:rPr>
        <w:t xml:space="preserve">, corroborada pela </w:t>
      </w:r>
      <w:r>
        <w:rPr>
          <w:sz w:val="24"/>
          <w:szCs w:val="24"/>
        </w:rPr>
        <w:t>j</w:t>
      </w:r>
      <w:r w:rsidR="002575D7" w:rsidRPr="00B65F98">
        <w:rPr>
          <w:sz w:val="24"/>
          <w:szCs w:val="24"/>
        </w:rPr>
        <w:t>ustificativa</w:t>
      </w:r>
      <w:r w:rsidR="005863AF">
        <w:rPr>
          <w:sz w:val="24"/>
          <w:szCs w:val="24"/>
        </w:rPr>
        <w:t xml:space="preserve"> do chefe do Executivo</w:t>
      </w:r>
      <w:r>
        <w:rPr>
          <w:sz w:val="24"/>
          <w:szCs w:val="24"/>
        </w:rPr>
        <w:t xml:space="preserve"> o seguinte:</w:t>
      </w:r>
    </w:p>
    <w:p w:rsidR="00BF03FF" w:rsidRPr="00B65F98" w:rsidRDefault="00BF03FF" w:rsidP="00B65F98">
      <w:pPr>
        <w:ind w:firstLine="2870"/>
        <w:jc w:val="both"/>
        <w:rPr>
          <w:i/>
          <w:sz w:val="24"/>
          <w:szCs w:val="24"/>
        </w:rPr>
      </w:pPr>
    </w:p>
    <w:p w:rsidR="002575D7" w:rsidRPr="001B7BA1" w:rsidRDefault="002575D7" w:rsidP="00467E26">
      <w:pPr>
        <w:jc w:val="center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>EXPOSIÇÃO DE MOTIVOS</w:t>
      </w:r>
    </w:p>
    <w:p w:rsidR="002575D7" w:rsidRPr="001B7BA1" w:rsidRDefault="002575D7" w:rsidP="00B65F98">
      <w:pPr>
        <w:jc w:val="both"/>
        <w:rPr>
          <w:i/>
          <w:sz w:val="22"/>
          <w:szCs w:val="22"/>
        </w:rPr>
      </w:pPr>
    </w:p>
    <w:p w:rsidR="002575D7" w:rsidRPr="001B7BA1" w:rsidRDefault="002575D7" w:rsidP="00B65F98">
      <w:pPr>
        <w:jc w:val="both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>Senhor Prefeito Municipal.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Encaminhamos para apreciação de Vossa Excelência o presente projeto de lei, que objetiva reformular a lei municipal de subsídios tarifários ao sistema de transporte coletivo vigente.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Como é de conhecimento de Vossa Excelência, o Município de Botucatu desde 2018, tem subsidiado o transporte coletivo, objetivando sempre a modicidade tarifária aos usuários.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  <w:u w:val="single"/>
        </w:rPr>
        <w:t>O presente projeto de lei no modo proposto, vem solicitar a autorização para que o Poder Executivo possa implementar ações voltadas a continuidade da aplicação do subsídio tarifário ao sistema de transporte coletivo, com base na Lei que instituiu a Política Nacional de Mobilidade Urbana (Lei nº 12.587/2012)</w:t>
      </w:r>
      <w:r w:rsidRPr="004D5C51">
        <w:rPr>
          <w:i/>
          <w:sz w:val="22"/>
          <w:szCs w:val="22"/>
        </w:rPr>
        <w:t>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O serviço de transporte público coletivo de passageiros é prestado no Município de Botucatu por empresas privadas, em razão da assinatura de contratos de concessão no ano de 2011 (Contratos nº 651/11 e 652/11) e aditivos posteriores.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 xml:space="preserve">Mencionados contratos foram fruto da Concorrência Pública nº 005/10, sendo regidos, em termos de legislação municipal, pela Lei Complementar Municipal nº 782/10 e seu regulamento. Note-se que a publicação da legislação de regência, promoção da licitação e assinatura dos contratos, ocorreu há mais de 10 (dez) anos. 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Neste período o setor em questão passou por uma série de mudanças e impactos que afetaram significativamente a operação deste setor. Contudo há de se destacar as mudanças positivas, principalmente, a publicação da Lei nº 12.587/12, que instituiu a Política Nacional de Mobilidade Urbana. Esta norma conta com uma série de conceitos, princípios, diretrizes, objetivos, direitos e mecanismos, aplicáveis a todo o setor e entes da federação, voltados, por exemplo, a assegurar a modicidade da tarifa para o usuário no âmbito das políticas tarifárias (art. 8º, VI, da Lei Federal nº 12.587/12), inclusive trazendo mecanismos para tanto.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Após a sua publicação, mencionada norma federal passou por alterações por meio da Lei nº 13.683/18, se mostrando até hoje como uma Lei moderna e condizente com a realidade setorial.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  <w:u w:val="single"/>
        </w:rPr>
        <w:t>Todavia, em que pese as mudanças dos últimos anos, as disposições e premissas legais e contratuais ainda não foram devidamente revisitadas, muito embora seja da própria lógica de contratos de longo prazo, como os ora referidos, que se proceda a alterações no decorrer da sua vigência para viabilizar o melhor atendimento do interesse público</w:t>
      </w:r>
      <w:r w:rsidRPr="004D5C51">
        <w:rPr>
          <w:i/>
          <w:sz w:val="22"/>
          <w:szCs w:val="22"/>
        </w:rPr>
        <w:t>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 xml:space="preserve">É por isso que cabe propor Projeto de Lei que, de um lado, possibilite ao Poder Executivo, no papel de Poder Concedente, a promoção das ações voltadas à modernização dos contratos de concessão vigentes, </w:t>
      </w:r>
      <w:r w:rsidRPr="004D5C51">
        <w:rPr>
          <w:i/>
          <w:sz w:val="22"/>
          <w:szCs w:val="22"/>
        </w:rPr>
        <w:lastRenderedPageBreak/>
        <w:t>admitindo a absorção dos conceitos, princípios, diretrizes, objetivos, direitos e mecanismos, da Lei nº 12.587/12. E, de outro, assegure, ora em diante, a prevalência da norma federal sobre as disposições legais que, em razão do lapso temporal, puderam se mostrar ultrapassadas, viabilizando, assim, também sob a ótica da legislação municipal, a modernização pretendida.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 xml:space="preserve">E na toada da modernização, considerando as diretrizes fixadas na Política Nacional de Mobilidade Urbana, especialmente no art. 6º, inciso VIII, e art. 8º, inciso VI, bem como para o seu efetivo cumprimento, deve o Poder Executivo deter liberdade para adotar providências voltadas à redução do custo do serviço ao usuário, observada a necessidade de manutenção da sustentabilidade econômica da rede de transporte. 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O transporte coletivo é considerado serviço público essencial, razão pela qual cabe ao poder público, e às concessionárias de serviços por ele contratadas, observar alguns princípios constitucionais, dentre os quais o princípio da modicidade, previsto no artigo 37 da Constituição Federal, para propiciar uma tarifa adequada às condições financeiras dos passageiros, sem comprometer as condições de investimento do concessionário para prestar o serviço público almejado pelos usuários do sistema de transporte coletivo urbano.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 xml:space="preserve">Com isso, destacamos que a </w:t>
      </w:r>
      <w:r w:rsidRPr="004D5C51">
        <w:rPr>
          <w:i/>
          <w:sz w:val="22"/>
          <w:szCs w:val="22"/>
          <w:u w:val="single"/>
        </w:rPr>
        <w:t>aprovação da presente propositura pelos Srs. Vereadores, possibilitará ao Poder Executivo determinar que o serviço público de transporte coletivo será prestado à população local de forma regular, e com tarifas e preços compatíveis com a atual situação do país</w:t>
      </w:r>
      <w:r w:rsidRPr="004D5C51">
        <w:rPr>
          <w:i/>
          <w:sz w:val="22"/>
          <w:szCs w:val="22"/>
        </w:rPr>
        <w:t>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Por final, sob o ponto de vista jurídico, acompanha a proposta, parecer jurídico que concluiu pela constitucionalidade do projeto de lei.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 xml:space="preserve">Diante do exposto, solicitamos a remessa do presente projeto de lei e documentos aos Nobres Vereadores para que a aprovem por UNANIMIDADE, tendo em vista tratar-se de assunto de relevante interesse público.  </w:t>
      </w:r>
    </w:p>
    <w:p w:rsidR="004D5C51" w:rsidRPr="004D5C51" w:rsidRDefault="004D5C51" w:rsidP="004D5C51">
      <w:pPr>
        <w:jc w:val="both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Atenciosamente,</w:t>
      </w:r>
    </w:p>
    <w:p w:rsidR="004D5C51" w:rsidRPr="004D5C51" w:rsidRDefault="004D5C51" w:rsidP="004D5C51">
      <w:pPr>
        <w:jc w:val="center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Paulo Sérgio Alves</w:t>
      </w:r>
    </w:p>
    <w:p w:rsidR="004D5C51" w:rsidRDefault="004D5C51" w:rsidP="004D5C51">
      <w:pPr>
        <w:jc w:val="center"/>
        <w:rPr>
          <w:i/>
          <w:sz w:val="22"/>
          <w:szCs w:val="22"/>
        </w:rPr>
      </w:pPr>
      <w:r w:rsidRPr="004D5C51">
        <w:rPr>
          <w:i/>
          <w:sz w:val="22"/>
          <w:szCs w:val="22"/>
        </w:rPr>
        <w:t>Secretário de Zeladoria e Serviços</w:t>
      </w:r>
    </w:p>
    <w:p w:rsidR="004D5C51" w:rsidRDefault="004D5C51" w:rsidP="004D5C51">
      <w:pPr>
        <w:jc w:val="both"/>
        <w:rPr>
          <w:i/>
          <w:sz w:val="22"/>
          <w:szCs w:val="22"/>
        </w:rPr>
      </w:pPr>
    </w:p>
    <w:p w:rsidR="004D5C51" w:rsidRDefault="004D5C51" w:rsidP="00DC7413">
      <w:pPr>
        <w:ind w:firstLine="2870"/>
        <w:jc w:val="both"/>
        <w:rPr>
          <w:sz w:val="24"/>
          <w:szCs w:val="24"/>
        </w:rPr>
      </w:pPr>
    </w:p>
    <w:p w:rsidR="00DC7413" w:rsidRPr="00552B04" w:rsidRDefault="00221F0B" w:rsidP="00DC7413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O presente</w:t>
      </w:r>
      <w:r w:rsidR="00DC7413" w:rsidRPr="001A1EF1">
        <w:rPr>
          <w:sz w:val="24"/>
          <w:szCs w:val="24"/>
        </w:rPr>
        <w:t xml:space="preserve"> Projeto de Lei em análise encontra respaldo na </w:t>
      </w:r>
      <w:proofErr w:type="gramStart"/>
      <w:r w:rsidR="00DC7413" w:rsidRPr="001A1EF1">
        <w:rPr>
          <w:sz w:val="24"/>
          <w:szCs w:val="24"/>
        </w:rPr>
        <w:t>Lei</w:t>
      </w:r>
      <w:r w:rsidR="004D5C51">
        <w:rPr>
          <w:sz w:val="24"/>
          <w:szCs w:val="24"/>
        </w:rPr>
        <w:t xml:space="preserve"> </w:t>
      </w:r>
      <w:r w:rsidR="00DC7413" w:rsidRPr="001A1EF1">
        <w:rPr>
          <w:sz w:val="24"/>
          <w:szCs w:val="24"/>
        </w:rPr>
        <w:t xml:space="preserve"> </w:t>
      </w:r>
      <w:r w:rsidR="00DC7413">
        <w:rPr>
          <w:sz w:val="24"/>
          <w:szCs w:val="24"/>
        </w:rPr>
        <w:t>1</w:t>
      </w:r>
      <w:r w:rsidR="00DC7413" w:rsidRPr="00552B04">
        <w:rPr>
          <w:sz w:val="24"/>
          <w:szCs w:val="24"/>
        </w:rPr>
        <w:t>2.587</w:t>
      </w:r>
      <w:proofErr w:type="gramEnd"/>
      <w:r w:rsidR="00DC7413">
        <w:rPr>
          <w:sz w:val="24"/>
          <w:szCs w:val="24"/>
        </w:rPr>
        <w:t>/</w:t>
      </w:r>
      <w:r w:rsidR="00DC7413" w:rsidRPr="00552B04">
        <w:rPr>
          <w:sz w:val="24"/>
          <w:szCs w:val="24"/>
        </w:rPr>
        <w:t>2012</w:t>
      </w:r>
      <w:r w:rsidR="00DC7413">
        <w:rPr>
          <w:sz w:val="24"/>
          <w:szCs w:val="24"/>
        </w:rPr>
        <w:t>, que i</w:t>
      </w:r>
      <w:r w:rsidR="00DC7413" w:rsidRPr="00552B04">
        <w:rPr>
          <w:sz w:val="24"/>
          <w:szCs w:val="24"/>
        </w:rPr>
        <w:t>nstitui as diretrizes da Polític</w:t>
      </w:r>
      <w:r w:rsidR="00DC7413">
        <w:rPr>
          <w:sz w:val="24"/>
          <w:szCs w:val="24"/>
        </w:rPr>
        <w:t>a Nacional de Mobilidade Urbana, especi</w:t>
      </w:r>
      <w:r w:rsidR="003C691E">
        <w:rPr>
          <w:sz w:val="24"/>
          <w:szCs w:val="24"/>
        </w:rPr>
        <w:t>almente</w:t>
      </w:r>
      <w:r w:rsidR="00DC7413">
        <w:rPr>
          <w:sz w:val="24"/>
          <w:szCs w:val="24"/>
        </w:rPr>
        <w:t xml:space="preserve"> no seu artigo 9º, parágrafo</w:t>
      </w:r>
      <w:r w:rsidR="002B4A7F">
        <w:rPr>
          <w:sz w:val="24"/>
          <w:szCs w:val="24"/>
        </w:rPr>
        <w:t>s</w:t>
      </w:r>
      <w:r w:rsidR="00DC7413">
        <w:rPr>
          <w:sz w:val="24"/>
          <w:szCs w:val="24"/>
        </w:rPr>
        <w:t xml:space="preserve"> 5º</w:t>
      </w:r>
      <w:r w:rsidR="00671B1E">
        <w:rPr>
          <w:sz w:val="24"/>
          <w:szCs w:val="24"/>
        </w:rPr>
        <w:t xml:space="preserve"> e 10, inciso I</w:t>
      </w:r>
      <w:r w:rsidR="00DC7413">
        <w:rPr>
          <w:sz w:val="24"/>
          <w:szCs w:val="24"/>
        </w:rPr>
        <w:t>, o</w:t>
      </w:r>
      <w:r w:rsidR="00671B1E">
        <w:rPr>
          <w:sz w:val="24"/>
          <w:szCs w:val="24"/>
        </w:rPr>
        <w:t>s quais</w:t>
      </w:r>
      <w:r w:rsidR="00DC7413">
        <w:rPr>
          <w:sz w:val="24"/>
          <w:szCs w:val="24"/>
        </w:rPr>
        <w:t xml:space="preserve"> assevera</w:t>
      </w:r>
      <w:r w:rsidR="00671B1E">
        <w:rPr>
          <w:sz w:val="24"/>
          <w:szCs w:val="24"/>
        </w:rPr>
        <w:t>m</w:t>
      </w:r>
      <w:r w:rsidR="00DC7413">
        <w:rPr>
          <w:sz w:val="24"/>
          <w:szCs w:val="24"/>
        </w:rPr>
        <w:t xml:space="preserve"> q</w:t>
      </w:r>
      <w:r w:rsidR="00E06953">
        <w:rPr>
          <w:sz w:val="24"/>
          <w:szCs w:val="24"/>
        </w:rPr>
        <w:t xml:space="preserve">ue o poder público poderá </w:t>
      </w:r>
      <w:r w:rsidR="001B3087">
        <w:rPr>
          <w:sz w:val="24"/>
          <w:szCs w:val="24"/>
        </w:rPr>
        <w:t>conceder</w:t>
      </w:r>
      <w:r w:rsidR="00DC7413">
        <w:rPr>
          <w:sz w:val="24"/>
          <w:szCs w:val="24"/>
        </w:rPr>
        <w:t xml:space="preserve"> subsídio</w:t>
      </w:r>
      <w:r w:rsidR="001B3087">
        <w:rPr>
          <w:sz w:val="24"/>
          <w:szCs w:val="24"/>
        </w:rPr>
        <w:t xml:space="preserve"> tarifário</w:t>
      </w:r>
      <w:r w:rsidR="00DC7413">
        <w:rPr>
          <w:sz w:val="24"/>
          <w:szCs w:val="24"/>
        </w:rPr>
        <w:t xml:space="preserve"> por meio de fontes</w:t>
      </w:r>
      <w:r w:rsidR="00671B1E">
        <w:rPr>
          <w:sz w:val="24"/>
          <w:szCs w:val="24"/>
        </w:rPr>
        <w:t xml:space="preserve"> orçamentárias</w:t>
      </w:r>
      <w:r w:rsidR="00DC7413">
        <w:rPr>
          <w:sz w:val="24"/>
          <w:szCs w:val="24"/>
        </w:rPr>
        <w:t xml:space="preserve"> diversas:</w:t>
      </w:r>
      <w:r w:rsidR="00DC7413" w:rsidRPr="00552B04">
        <w:rPr>
          <w:sz w:val="24"/>
          <w:szCs w:val="24"/>
        </w:rPr>
        <w:t xml:space="preserve"> </w:t>
      </w:r>
    </w:p>
    <w:p w:rsidR="00DC7413" w:rsidRPr="00B65F98" w:rsidRDefault="00DC7413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Art. 9º</w:t>
      </w:r>
      <w:r w:rsidR="00C02464" w:rsidRPr="00B65F98">
        <w:rPr>
          <w:i/>
          <w:sz w:val="24"/>
          <w:szCs w:val="24"/>
        </w:rPr>
        <w:t xml:space="preserve"> O regime econômico e financeiro da concessão e o da permissão do serviço de transporte público coletivo serão estabelecidos no respectivo edital de licitação, sendo a tarifa de remuneração da prestação de serviço de transporte público coletivo resultante do processo licitatório da outorga do poder público.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1º</w:t>
      </w:r>
      <w:r w:rsidR="00C02464" w:rsidRPr="00B65F98">
        <w:rPr>
          <w:i/>
          <w:sz w:val="24"/>
          <w:szCs w:val="24"/>
        </w:rPr>
        <w:t xml:space="preserve"> A tarifa de remuneração da prestação do serviço de transporte público coletivo deverá ser constituída pelo preço público cobrado do usuário pelos serviços somado à receita oriunda de outras fontes de custeio, de forma a cobrir os reais custos do serviço prestado ao usuário por operador público ou privado, além da remuneração do prestador.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§ 2</w:t>
      </w:r>
      <w:r w:rsidR="00DC7413">
        <w:rPr>
          <w:i/>
          <w:sz w:val="24"/>
          <w:szCs w:val="24"/>
        </w:rPr>
        <w:t>º</w:t>
      </w:r>
      <w:r w:rsidRPr="00B65F98">
        <w:rPr>
          <w:i/>
          <w:sz w:val="24"/>
          <w:szCs w:val="24"/>
        </w:rPr>
        <w:t xml:space="preserve"> O preço público cobrado do usuário pelo uso do transporte público coletivo denomina-se tarifa pública, sendo instituída por ato específico do poder público outorgante.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3º</w:t>
      </w:r>
      <w:r w:rsidR="00C02464" w:rsidRPr="00B65F98">
        <w:rPr>
          <w:i/>
          <w:sz w:val="24"/>
          <w:szCs w:val="24"/>
        </w:rPr>
        <w:t xml:space="preserve"> A existência de diferença a menor entre o valor monetário da tarifa de remuneração da prestação do serviço de transporte público de passageiros e a tarifa pública cobrada do usuário denomina-se </w:t>
      </w:r>
      <w:proofErr w:type="spellStart"/>
      <w:r w:rsidR="00C02464" w:rsidRPr="00B65F98">
        <w:rPr>
          <w:i/>
          <w:sz w:val="24"/>
          <w:szCs w:val="24"/>
        </w:rPr>
        <w:t>deficit</w:t>
      </w:r>
      <w:proofErr w:type="spellEnd"/>
      <w:r w:rsidR="00C02464" w:rsidRPr="00B65F98">
        <w:rPr>
          <w:i/>
          <w:sz w:val="24"/>
          <w:szCs w:val="24"/>
        </w:rPr>
        <w:t xml:space="preserve"> ou subsídio tarifário.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§ 4º</w:t>
      </w:r>
      <w:r w:rsidR="00C02464" w:rsidRPr="00B65F98">
        <w:rPr>
          <w:i/>
          <w:sz w:val="24"/>
          <w:szCs w:val="24"/>
        </w:rPr>
        <w:t xml:space="preserve"> A existência de diferença a maior entre o valor monetário da tarifa de remuneração da prestação do serviço de transporte público de passageiros e a tarifa pública cobrada do usuário denomina-se </w:t>
      </w:r>
      <w:proofErr w:type="spellStart"/>
      <w:r w:rsidR="00C02464" w:rsidRPr="00B65F98">
        <w:rPr>
          <w:i/>
          <w:sz w:val="24"/>
          <w:szCs w:val="24"/>
        </w:rPr>
        <w:t>superavit</w:t>
      </w:r>
      <w:proofErr w:type="spellEnd"/>
      <w:r w:rsidR="00C02464" w:rsidRPr="00B65F98">
        <w:rPr>
          <w:i/>
          <w:sz w:val="24"/>
          <w:szCs w:val="24"/>
        </w:rPr>
        <w:t xml:space="preserve"> tarifário.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DC7413" w:rsidRDefault="00DC7413" w:rsidP="00B65F98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§ 5º</w:t>
      </w:r>
      <w:r w:rsidR="00C02464" w:rsidRPr="00B65F98">
        <w:rPr>
          <w:i/>
          <w:sz w:val="24"/>
          <w:szCs w:val="24"/>
        </w:rPr>
        <w:t xml:space="preserve"> </w:t>
      </w:r>
      <w:r w:rsidR="00C02464" w:rsidRPr="002B4A7F">
        <w:rPr>
          <w:b/>
          <w:i/>
          <w:sz w:val="24"/>
          <w:szCs w:val="24"/>
          <w:u w:val="single"/>
        </w:rPr>
        <w:t xml:space="preserve">Caso o poder público opte pela adoção de subsídio tarifário, o </w:t>
      </w:r>
      <w:proofErr w:type="spellStart"/>
      <w:r w:rsidR="00C02464" w:rsidRPr="002B4A7F">
        <w:rPr>
          <w:b/>
          <w:i/>
          <w:sz w:val="24"/>
          <w:szCs w:val="24"/>
          <w:u w:val="single"/>
        </w:rPr>
        <w:t>deficit</w:t>
      </w:r>
      <w:proofErr w:type="spellEnd"/>
      <w:r w:rsidR="00C02464" w:rsidRPr="002B4A7F">
        <w:rPr>
          <w:b/>
          <w:i/>
          <w:sz w:val="24"/>
          <w:szCs w:val="24"/>
          <w:u w:val="single"/>
        </w:rPr>
        <w:t xml:space="preserve"> originado deverá ser coberto por receitas </w:t>
      </w:r>
      <w:proofErr w:type="spellStart"/>
      <w:r w:rsidR="00C02464" w:rsidRPr="002B4A7F">
        <w:rPr>
          <w:b/>
          <w:i/>
          <w:sz w:val="24"/>
          <w:szCs w:val="24"/>
          <w:u w:val="single"/>
        </w:rPr>
        <w:t>extratarifárias</w:t>
      </w:r>
      <w:proofErr w:type="spellEnd"/>
      <w:r w:rsidR="00C02464" w:rsidRPr="00DC7413">
        <w:rPr>
          <w:i/>
          <w:sz w:val="24"/>
          <w:szCs w:val="24"/>
          <w:u w:val="single"/>
        </w:rPr>
        <w:t xml:space="preserve">, receitas alternativas, subsídios orçamentários, subsídios cruzados </w:t>
      </w:r>
      <w:proofErr w:type="spellStart"/>
      <w:r w:rsidR="00C02464" w:rsidRPr="00DC7413">
        <w:rPr>
          <w:i/>
          <w:sz w:val="24"/>
          <w:szCs w:val="24"/>
          <w:u w:val="single"/>
        </w:rPr>
        <w:t>intrassetoriais</w:t>
      </w:r>
      <w:proofErr w:type="spellEnd"/>
      <w:r w:rsidR="00C02464" w:rsidRPr="00DC7413">
        <w:rPr>
          <w:i/>
          <w:sz w:val="24"/>
          <w:szCs w:val="24"/>
          <w:u w:val="single"/>
        </w:rPr>
        <w:t xml:space="preserve"> e </w:t>
      </w:r>
      <w:proofErr w:type="spellStart"/>
      <w:r w:rsidR="00C02464" w:rsidRPr="00DC7413">
        <w:rPr>
          <w:i/>
          <w:sz w:val="24"/>
          <w:szCs w:val="24"/>
          <w:u w:val="single"/>
        </w:rPr>
        <w:t>intersetoriais</w:t>
      </w:r>
      <w:proofErr w:type="spellEnd"/>
      <w:r w:rsidR="00C02464" w:rsidRPr="00DC7413">
        <w:rPr>
          <w:i/>
          <w:sz w:val="24"/>
          <w:szCs w:val="24"/>
          <w:u w:val="single"/>
        </w:rPr>
        <w:t xml:space="preserve"> provenientes de outras categorias de beneficiários dos serviços de transporte, dentre outras fontes, instituídos pelo poder público delegante.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6º</w:t>
      </w:r>
      <w:r w:rsidR="00C02464" w:rsidRPr="00B65F98">
        <w:rPr>
          <w:i/>
          <w:sz w:val="24"/>
          <w:szCs w:val="24"/>
        </w:rPr>
        <w:t xml:space="preserve"> Na ocorrência de </w:t>
      </w:r>
      <w:proofErr w:type="spellStart"/>
      <w:r w:rsidR="00C02464" w:rsidRPr="00B65F98">
        <w:rPr>
          <w:i/>
          <w:sz w:val="24"/>
          <w:szCs w:val="24"/>
        </w:rPr>
        <w:t>superavit</w:t>
      </w:r>
      <w:proofErr w:type="spellEnd"/>
      <w:r w:rsidR="00C02464" w:rsidRPr="00B65F98">
        <w:rPr>
          <w:i/>
          <w:sz w:val="24"/>
          <w:szCs w:val="24"/>
        </w:rPr>
        <w:t xml:space="preserve"> tarifário proveniente de receita adicional originada em determinados serviços delegados, a receita deverá ser revertida para o próprio Sistema de Mobilidade Urbana.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7º</w:t>
      </w:r>
      <w:r w:rsidR="00C02464" w:rsidRPr="00B65F98">
        <w:rPr>
          <w:i/>
          <w:sz w:val="24"/>
          <w:szCs w:val="24"/>
        </w:rPr>
        <w:t xml:space="preserve"> </w:t>
      </w:r>
      <w:r w:rsidR="00C02464" w:rsidRPr="00DC7413">
        <w:rPr>
          <w:i/>
          <w:sz w:val="24"/>
          <w:szCs w:val="24"/>
          <w:u w:val="single"/>
        </w:rPr>
        <w:t xml:space="preserve">Competem ao poder público delegante a fixação, o reajuste e a revisão da tarifa de remuneração da prestação do serviço e da tarifa pública a ser cobrada do usuário.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8º</w:t>
      </w:r>
      <w:r w:rsidR="00C02464" w:rsidRPr="00B65F98">
        <w:rPr>
          <w:i/>
          <w:sz w:val="24"/>
          <w:szCs w:val="24"/>
        </w:rPr>
        <w:t xml:space="preserve"> Compete ao poder público delegante a fixação dos níveis tarifários.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§</w:t>
      </w:r>
      <w:r w:rsidR="00DC7413">
        <w:rPr>
          <w:i/>
          <w:sz w:val="24"/>
          <w:szCs w:val="24"/>
        </w:rPr>
        <w:t xml:space="preserve"> 9º </w:t>
      </w:r>
      <w:r w:rsidRPr="00DC7413">
        <w:rPr>
          <w:i/>
          <w:sz w:val="24"/>
          <w:szCs w:val="24"/>
          <w:u w:val="single"/>
        </w:rPr>
        <w:t>Os reajustes das tarifas de remuneração da prestação do serviço observarão a periodicidade mínima estabelecida pelo poder público delegante no edital e no contrato administrativo e incluirão a transferência de parcela dos ganhos de eficiência e produtividade das empresas aos usuários.</w:t>
      </w:r>
      <w:r w:rsidRPr="00B65F98">
        <w:rPr>
          <w:i/>
          <w:sz w:val="24"/>
          <w:szCs w:val="24"/>
        </w:rPr>
        <w:t xml:space="preserve">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§ 10.  As revisões ordinárias das tarifas de remuneração terão periodicidade mínima estabelecida pelo poder público delegante no edital e no contrato administrativo e deverão: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2B4A7F" w:rsidRDefault="00C02464" w:rsidP="00B65F98">
      <w:pPr>
        <w:jc w:val="both"/>
        <w:rPr>
          <w:b/>
          <w:i/>
          <w:sz w:val="24"/>
          <w:szCs w:val="24"/>
          <w:u w:val="single"/>
        </w:rPr>
      </w:pPr>
      <w:r w:rsidRPr="002B4A7F">
        <w:rPr>
          <w:b/>
          <w:i/>
          <w:sz w:val="24"/>
          <w:szCs w:val="24"/>
          <w:u w:val="single"/>
        </w:rPr>
        <w:t xml:space="preserve">I - </w:t>
      </w:r>
      <w:proofErr w:type="gramStart"/>
      <w:r w:rsidRPr="002B4A7F">
        <w:rPr>
          <w:b/>
          <w:i/>
          <w:sz w:val="24"/>
          <w:szCs w:val="24"/>
          <w:u w:val="single"/>
        </w:rPr>
        <w:t>incorporar</w:t>
      </w:r>
      <w:proofErr w:type="gramEnd"/>
      <w:r w:rsidRPr="002B4A7F">
        <w:rPr>
          <w:b/>
          <w:i/>
          <w:sz w:val="24"/>
          <w:szCs w:val="24"/>
          <w:u w:val="single"/>
        </w:rPr>
        <w:t xml:space="preserve"> parcela das receitas alternativas em favor da modicidade da tarifa ao usuário;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II - </w:t>
      </w:r>
      <w:proofErr w:type="gramStart"/>
      <w:r w:rsidRPr="00B65F98">
        <w:rPr>
          <w:i/>
          <w:sz w:val="24"/>
          <w:szCs w:val="24"/>
        </w:rPr>
        <w:t>incorporar</w:t>
      </w:r>
      <w:proofErr w:type="gramEnd"/>
      <w:r w:rsidRPr="00B65F98">
        <w:rPr>
          <w:i/>
          <w:sz w:val="24"/>
          <w:szCs w:val="24"/>
        </w:rPr>
        <w:t xml:space="preserve"> índice de transferência de parcela dos ganhos de eficiência e produtividade das empresas aos usuários; e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III - </w:t>
      </w:r>
      <w:r w:rsidRPr="00DC7413">
        <w:rPr>
          <w:i/>
          <w:sz w:val="24"/>
          <w:szCs w:val="24"/>
          <w:u w:val="single"/>
        </w:rPr>
        <w:t>aferir o equilíbrio econômico e financeiro da concessão</w:t>
      </w:r>
      <w:r w:rsidRPr="00B65F98">
        <w:rPr>
          <w:i/>
          <w:sz w:val="24"/>
          <w:szCs w:val="24"/>
        </w:rPr>
        <w:t xml:space="preserve"> e o da permissão, conforme parâmetro ou indicador definido em contrato.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§ 11.  O operador do serviço, por sua conta e risco e sob anuência do poder público, poderá realizar descontos nas tarifas ao usuário, inclusive de caráter sazonal, sem que isso possa gerar qualquer direito à solicitação de revisão da tarifa de remuneração.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§ 12.  O poder público poderá, em caráter excepcional e desde que observado o interesse público, proceder à revisão extraordinária das tarifas, por ato de ofício ou mediante provocação da empresa, caso em que esta deverá demonstrar sua cabal necessidade, instruindo o requerimento com todos os elementos indispensáveis e suficientes para subsidiar a decisão, dando publicidade ao ato.</w:t>
      </w:r>
    </w:p>
    <w:p w:rsidR="00E571EC" w:rsidRPr="00B65F98" w:rsidRDefault="00E571EC" w:rsidP="00B65F98">
      <w:pPr>
        <w:ind w:firstLine="2870"/>
        <w:jc w:val="both"/>
        <w:rPr>
          <w:sz w:val="24"/>
          <w:szCs w:val="24"/>
        </w:rPr>
      </w:pPr>
    </w:p>
    <w:p w:rsidR="00C02464" w:rsidRDefault="001B3087" w:rsidP="00B65F98">
      <w:pPr>
        <w:ind w:firstLine="2870"/>
        <w:jc w:val="both"/>
        <w:rPr>
          <w:sz w:val="24"/>
          <w:szCs w:val="24"/>
        </w:rPr>
      </w:pPr>
      <w:r w:rsidRPr="003D19AB">
        <w:rPr>
          <w:sz w:val="24"/>
          <w:szCs w:val="24"/>
        </w:rPr>
        <w:t>Constata-se da justificativa os pressupostos fáticos, jurídicos, políticos e sociais para a</w:t>
      </w:r>
      <w:r w:rsidR="00324629">
        <w:rPr>
          <w:sz w:val="24"/>
          <w:szCs w:val="24"/>
        </w:rPr>
        <w:t xml:space="preserve"> </w:t>
      </w:r>
      <w:r w:rsidR="00BF1E24" w:rsidRPr="00BF1E24">
        <w:rPr>
          <w:sz w:val="24"/>
          <w:szCs w:val="24"/>
        </w:rPr>
        <w:t xml:space="preserve">autorização ao Poder Público Municipal </w:t>
      </w:r>
      <w:r w:rsidR="00BF1E24">
        <w:rPr>
          <w:sz w:val="24"/>
          <w:szCs w:val="24"/>
        </w:rPr>
        <w:t>conceder subsídio tarifário n</w:t>
      </w:r>
      <w:r w:rsidR="00BF1E24" w:rsidRPr="00BF1E24">
        <w:rPr>
          <w:sz w:val="24"/>
          <w:szCs w:val="24"/>
        </w:rPr>
        <w:t>o sistema de transporte coletivo de modo a preservar a modicidade da tarifa cobrada aos usuários do serviço público</w:t>
      </w:r>
      <w:r w:rsidRPr="003D19AB">
        <w:rPr>
          <w:sz w:val="24"/>
          <w:szCs w:val="24"/>
        </w:rPr>
        <w:t>, bem como o interesse público em dividir com toda a população os custos do transporte coletivo, ao subsidiar parcialmente sua tarifa.</w:t>
      </w:r>
    </w:p>
    <w:p w:rsidR="001B3087" w:rsidRPr="00B65F98" w:rsidRDefault="001B3087" w:rsidP="00B65F98">
      <w:pPr>
        <w:ind w:firstLine="2870"/>
        <w:jc w:val="both"/>
        <w:rPr>
          <w:sz w:val="24"/>
          <w:szCs w:val="24"/>
        </w:rPr>
      </w:pPr>
    </w:p>
    <w:p w:rsidR="00C02464" w:rsidRPr="00B65F98" w:rsidRDefault="001B3087" w:rsidP="00B65F98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C02464" w:rsidRPr="00B65F98">
        <w:rPr>
          <w:sz w:val="24"/>
          <w:szCs w:val="24"/>
        </w:rPr>
        <w:t xml:space="preserve"> regulamentação das concessões compete ao Poder Público,</w:t>
      </w:r>
      <w:r>
        <w:rPr>
          <w:sz w:val="24"/>
          <w:szCs w:val="24"/>
        </w:rPr>
        <w:t xml:space="preserve"> sendo sua</w:t>
      </w:r>
      <w:r w:rsidR="00C02464" w:rsidRPr="00B65F98">
        <w:rPr>
          <w:sz w:val="24"/>
          <w:szCs w:val="24"/>
        </w:rPr>
        <w:t xml:space="preserve"> atribuição indeclinável garantir a prestação do serviço público adequado, transparente, com tarifas módicas, respeitando-se sempre o interesse público.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O art. 6º da Lei n. 8.987/95 dispõe que: </w:t>
      </w:r>
      <w:r w:rsidRPr="00B65F98">
        <w:rPr>
          <w:i/>
          <w:sz w:val="24"/>
          <w:szCs w:val="24"/>
        </w:rPr>
        <w:t xml:space="preserve">"Serviço adequado é o que satisfaz as condições de regularidade, continuidade, eficiência, segurança, atualidade, generalidade, cortesia na sua prestação e </w:t>
      </w:r>
      <w:r w:rsidRPr="001B3087">
        <w:rPr>
          <w:i/>
          <w:sz w:val="24"/>
          <w:szCs w:val="24"/>
          <w:u w:val="single"/>
        </w:rPr>
        <w:t>modicidade das tarifas</w:t>
      </w:r>
      <w:r w:rsidRPr="00B65F98">
        <w:rPr>
          <w:i/>
          <w:sz w:val="24"/>
          <w:szCs w:val="24"/>
        </w:rPr>
        <w:t>"</w:t>
      </w:r>
      <w:r w:rsidRPr="00B65F98">
        <w:rPr>
          <w:sz w:val="24"/>
          <w:szCs w:val="24"/>
        </w:rPr>
        <w:t>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Sendo o Poder Público concedente fiador da adequada disponibilização dos serviços públicos concedidos para os usuários, cabe a ele exigir eficiência, transparência e atualização de quem os presta. Estas exigências revelam o poder-dever de fiscalização dos serviços públicos concedidos pelo Poder Púbico concedente justificando, inclusive, a verificação da administração, contabilidade, recursos técnicos, econômicos e financeiros nas empresas concessionárias, o conhecimento da rentabilidade dos serviços para a fixação de tarifas justas, bem como a punição às infrações regulamentares e contratuais, conforme previsto na Lei n</w:t>
      </w:r>
      <w:r w:rsidR="00E06953">
        <w:rPr>
          <w:sz w:val="24"/>
          <w:szCs w:val="24"/>
        </w:rPr>
        <w:t>º</w:t>
      </w:r>
      <w:r w:rsidRPr="00B65F98">
        <w:rPr>
          <w:sz w:val="24"/>
          <w:szCs w:val="24"/>
        </w:rPr>
        <w:t xml:space="preserve"> 8.987/95.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1B3087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A garantia da prestação dos serviços públicos concedidos está diretamente relacionada com o exercício </w:t>
      </w:r>
      <w:r w:rsidRPr="001B3087">
        <w:rPr>
          <w:sz w:val="24"/>
          <w:szCs w:val="24"/>
        </w:rPr>
        <w:t>do controle na Administração Pública – que é obrigatório, uma vez que envolve a gestão de coisas públicas – e, dentro deste, o poder-dever de fiscalizar.</w:t>
      </w:r>
    </w:p>
    <w:p w:rsidR="001B3087" w:rsidRDefault="001B3087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Dentre os princípios que regem os serviços públicos é importante destacar</w:t>
      </w:r>
      <w:r w:rsidR="001B3087">
        <w:rPr>
          <w:sz w:val="24"/>
          <w:szCs w:val="24"/>
        </w:rPr>
        <w:t>, para o caso em apreço</w:t>
      </w:r>
      <w:r w:rsidR="00062E8A">
        <w:rPr>
          <w:sz w:val="24"/>
          <w:szCs w:val="24"/>
        </w:rPr>
        <w:t>, o da modicidade tarifária e o da universalidade</w:t>
      </w:r>
      <w:r w:rsidRPr="00A42F70">
        <w:rPr>
          <w:sz w:val="24"/>
          <w:szCs w:val="24"/>
        </w:rPr>
        <w:t>. Tais princípios, dentre outros,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foram expressamente previstos na legislação pátria, como por exemplo na lei 8.987/95 em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seu artigo 6º, §1º que define o que é um serviço público adequado.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A interpretação do citado artigo permite concluir que um serviço público que impossibilite o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acesso a todos devido à falta de modicidade tarifária o torna um serviço inadequado. Por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ser o Estado o detentor do dever de cumprir a legislação e propiciar a efetiva prestação do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 xml:space="preserve">serviço público é sua </w:t>
      </w:r>
      <w:r w:rsidRPr="00E479D4">
        <w:rPr>
          <w:sz w:val="24"/>
          <w:szCs w:val="24"/>
          <w:u w:val="single"/>
        </w:rPr>
        <w:t>obrigação intervir, de forma consciente, para que a generalidade e a</w:t>
      </w:r>
      <w:r w:rsidR="00062E8A" w:rsidRPr="00E479D4">
        <w:rPr>
          <w:sz w:val="24"/>
          <w:szCs w:val="24"/>
          <w:u w:val="single"/>
        </w:rPr>
        <w:t xml:space="preserve"> </w:t>
      </w:r>
      <w:r w:rsidRPr="00E479D4">
        <w:rPr>
          <w:sz w:val="24"/>
          <w:szCs w:val="24"/>
          <w:u w:val="single"/>
        </w:rPr>
        <w:t>modicidade tarifária sejam atingidas</w:t>
      </w:r>
      <w:r w:rsidRPr="00A42F70">
        <w:rPr>
          <w:sz w:val="24"/>
          <w:szCs w:val="24"/>
        </w:rPr>
        <w:t>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062E8A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No caso do transporte coletivo a grande maioria dos serviços são realizados pela iniciativa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privada, que a faz através de contratos administ</w:t>
      </w:r>
      <w:r w:rsidR="00C309DD">
        <w:rPr>
          <w:sz w:val="24"/>
          <w:szCs w:val="24"/>
        </w:rPr>
        <w:t>rativos (concessão ou permissão</w:t>
      </w:r>
      <w:r w:rsidRPr="00A42F70">
        <w:rPr>
          <w:sz w:val="24"/>
          <w:szCs w:val="24"/>
        </w:rPr>
        <w:t>)</w:t>
      </w:r>
      <w:r w:rsidR="00EB2C4B">
        <w:rPr>
          <w:sz w:val="24"/>
          <w:szCs w:val="24"/>
        </w:rPr>
        <w:t xml:space="preserve">. </w:t>
      </w:r>
      <w:r w:rsidRPr="00A42F70">
        <w:rPr>
          <w:sz w:val="24"/>
          <w:szCs w:val="24"/>
        </w:rPr>
        <w:t>Tais contratos pos</w:t>
      </w:r>
      <w:r w:rsidR="00EB2C4B">
        <w:rPr>
          <w:sz w:val="24"/>
          <w:szCs w:val="24"/>
        </w:rPr>
        <w:t>suem características peculiares</w:t>
      </w:r>
      <w:r w:rsidRPr="00A42F70">
        <w:rPr>
          <w:sz w:val="24"/>
          <w:szCs w:val="24"/>
        </w:rPr>
        <w:t xml:space="preserve"> expressando-se,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principalmente, pelas cláusulas exorbitantes.</w:t>
      </w:r>
    </w:p>
    <w:p w:rsidR="00062E8A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Diversas discussões doutrinárias cercam a definição da</w:t>
      </w:r>
      <w:r w:rsidR="00783D97">
        <w:rPr>
          <w:sz w:val="24"/>
          <w:szCs w:val="24"/>
        </w:rPr>
        <w:t xml:space="preserve"> concessão de serviços públicos, bastando na presente </w:t>
      </w:r>
      <w:r w:rsidRPr="00A42F70">
        <w:rPr>
          <w:sz w:val="24"/>
          <w:szCs w:val="24"/>
        </w:rPr>
        <w:t>análise compreender que a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concessão é o meio pelo qual um particular presta um serviço público, sendo remunerado,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total ou parcialmente, pelo usuário,</w:t>
      </w:r>
      <w:r w:rsidR="00783D97">
        <w:rPr>
          <w:sz w:val="24"/>
          <w:szCs w:val="24"/>
        </w:rPr>
        <w:t xml:space="preserve"> obtendo-se</w:t>
      </w:r>
      <w:r w:rsidRPr="00A42F70">
        <w:rPr>
          <w:sz w:val="24"/>
          <w:szCs w:val="24"/>
        </w:rPr>
        <w:t xml:space="preserve"> dessa forma a remuneração diretamente da tarifa paga pelos usuários ou por outro meio, por exemplo por atividades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acessórias ou subsídio efetuado pelo Estado.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EB2C4B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Continuando na análise d</w:t>
      </w:r>
      <w:r w:rsidR="00A42F70" w:rsidRPr="00A42F70">
        <w:rPr>
          <w:sz w:val="24"/>
          <w:szCs w:val="24"/>
        </w:rPr>
        <w:t>o serviço público</w:t>
      </w:r>
      <w:r>
        <w:rPr>
          <w:sz w:val="24"/>
          <w:szCs w:val="24"/>
        </w:rPr>
        <w:t xml:space="preserve"> a</w:t>
      </w:r>
      <w:r w:rsidR="00A42F70" w:rsidRPr="00A42F70">
        <w:rPr>
          <w:sz w:val="24"/>
          <w:szCs w:val="24"/>
        </w:rPr>
        <w:t>dequado, cabe</w:t>
      </w:r>
      <w:r>
        <w:rPr>
          <w:sz w:val="24"/>
          <w:szCs w:val="24"/>
        </w:rPr>
        <w:t xml:space="preserve"> um sem número de discussões, no entanto p</w:t>
      </w:r>
      <w:r w:rsidR="00A42F70" w:rsidRPr="00A42F70">
        <w:rPr>
          <w:sz w:val="24"/>
          <w:szCs w:val="24"/>
        </w:rPr>
        <w:t xml:space="preserve">ara este estudo busca-se </w:t>
      </w:r>
      <w:r>
        <w:rPr>
          <w:sz w:val="24"/>
          <w:szCs w:val="24"/>
        </w:rPr>
        <w:t>su</w:t>
      </w:r>
      <w:r w:rsidR="00A42F70" w:rsidRPr="00A42F70">
        <w:rPr>
          <w:sz w:val="24"/>
          <w:szCs w:val="24"/>
        </w:rPr>
        <w:t>a</w:t>
      </w:r>
      <w:r w:rsidR="00062E8A">
        <w:rPr>
          <w:sz w:val="24"/>
          <w:szCs w:val="24"/>
        </w:rPr>
        <w:t xml:space="preserve"> </w:t>
      </w:r>
      <w:r w:rsidR="00A42F70" w:rsidRPr="00A42F70">
        <w:rPr>
          <w:sz w:val="24"/>
          <w:szCs w:val="24"/>
        </w:rPr>
        <w:t>definição legal</w:t>
      </w:r>
      <w:r w:rsidR="00062E8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62E8A">
        <w:rPr>
          <w:sz w:val="24"/>
          <w:szCs w:val="24"/>
        </w:rPr>
        <w:t>art. 6º, §1º</w:t>
      </w:r>
      <w:r w:rsidR="00A42F70" w:rsidRPr="00A42F70">
        <w:rPr>
          <w:sz w:val="24"/>
          <w:szCs w:val="24"/>
        </w:rPr>
        <w:t xml:space="preserve"> da Lei 8.987/1995</w:t>
      </w:r>
      <w:r>
        <w:rPr>
          <w:sz w:val="24"/>
          <w:szCs w:val="24"/>
        </w:rPr>
        <w:t>)</w:t>
      </w:r>
      <w:r w:rsidR="00A42F70" w:rsidRPr="00A42F70">
        <w:rPr>
          <w:sz w:val="24"/>
          <w:szCs w:val="24"/>
        </w:rPr>
        <w:t>, podendo ser</w:t>
      </w:r>
      <w:r w:rsidR="00062E8A">
        <w:rPr>
          <w:sz w:val="24"/>
          <w:szCs w:val="24"/>
        </w:rPr>
        <w:t xml:space="preserve"> </w:t>
      </w:r>
      <w:r w:rsidR="00A42F70" w:rsidRPr="00A42F70">
        <w:rPr>
          <w:sz w:val="24"/>
          <w:szCs w:val="24"/>
        </w:rPr>
        <w:t xml:space="preserve">sintetizado no conceito de que é aquele que propicia a satisfação da sociedade ao </w:t>
      </w:r>
      <w:r w:rsidR="00A42F70" w:rsidRPr="00E479D4">
        <w:rPr>
          <w:sz w:val="24"/>
          <w:szCs w:val="24"/>
          <w:u w:val="single"/>
        </w:rPr>
        <w:t>oferecer</w:t>
      </w:r>
      <w:r w:rsidR="00062E8A" w:rsidRPr="00E479D4">
        <w:rPr>
          <w:sz w:val="24"/>
          <w:szCs w:val="24"/>
          <w:u w:val="single"/>
        </w:rPr>
        <w:t xml:space="preserve"> </w:t>
      </w:r>
      <w:r w:rsidR="00A42F70" w:rsidRPr="00E479D4">
        <w:rPr>
          <w:sz w:val="24"/>
          <w:szCs w:val="24"/>
          <w:u w:val="single"/>
        </w:rPr>
        <w:t>um serviço que seja seguro do ponto de vista de possibilidade de seu uso e seja acessível</w:t>
      </w:r>
      <w:r w:rsidR="00062E8A" w:rsidRPr="00E479D4">
        <w:rPr>
          <w:sz w:val="24"/>
          <w:szCs w:val="24"/>
          <w:u w:val="single"/>
        </w:rPr>
        <w:t xml:space="preserve"> </w:t>
      </w:r>
      <w:r w:rsidR="00A42F70" w:rsidRPr="00E479D4">
        <w:rPr>
          <w:sz w:val="24"/>
          <w:szCs w:val="24"/>
          <w:u w:val="single"/>
        </w:rPr>
        <w:t>do ponto de vista financeiro</w:t>
      </w:r>
      <w:r w:rsidR="00A42F70" w:rsidRPr="00A42F70">
        <w:rPr>
          <w:sz w:val="24"/>
          <w:szCs w:val="24"/>
        </w:rPr>
        <w:t>.</w:t>
      </w:r>
    </w:p>
    <w:p w:rsidR="00A42F70" w:rsidRDefault="00A42F70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lastRenderedPageBreak/>
        <w:t xml:space="preserve">A modicidade tarifária é uma das questões mais delicadas quando se trata de concessão, uma vez que ao mesmo tempo deve ser suficiente para remunerar de forma justa o particular (concessionário) e </w:t>
      </w:r>
      <w:r w:rsidRPr="00062E8A">
        <w:rPr>
          <w:sz w:val="24"/>
          <w:szCs w:val="24"/>
          <w:u w:val="single"/>
        </w:rPr>
        <w:t>baixa o suficiente para permitir que todos tenham acesso ao serviço público que é considerado essencial para a sociedade</w:t>
      </w:r>
      <w:r w:rsidR="00E479D4">
        <w:rPr>
          <w:sz w:val="24"/>
          <w:szCs w:val="24"/>
        </w:rPr>
        <w:t>. É neste momento que se deve</w:t>
      </w:r>
      <w:r w:rsidRPr="00A42F70">
        <w:rPr>
          <w:sz w:val="24"/>
          <w:szCs w:val="24"/>
        </w:rPr>
        <w:t xml:space="preserve"> relembrar que o </w:t>
      </w:r>
      <w:r w:rsidRPr="00062E8A">
        <w:rPr>
          <w:sz w:val="24"/>
          <w:szCs w:val="24"/>
          <w:u w:val="single"/>
        </w:rPr>
        <w:t>Estado tem o dever de proporcionar o acesso ao serviço público a todos os cidadãos e, para tanto, possui uma série de ferramentas e prerro</w:t>
      </w:r>
      <w:r w:rsidR="00062E8A" w:rsidRPr="00062E8A">
        <w:rPr>
          <w:sz w:val="24"/>
          <w:szCs w:val="24"/>
          <w:u w:val="single"/>
        </w:rPr>
        <w:t>gativas, dentre elas o subsídio</w:t>
      </w:r>
      <w:r w:rsidR="00A93594">
        <w:rPr>
          <w:sz w:val="24"/>
          <w:szCs w:val="24"/>
          <w:u w:val="single"/>
        </w:rPr>
        <w:t>,</w:t>
      </w:r>
      <w:r w:rsidRPr="00062E8A">
        <w:rPr>
          <w:sz w:val="24"/>
          <w:szCs w:val="24"/>
          <w:u w:val="single"/>
        </w:rPr>
        <w:t xml:space="preserve"> podendo efetivar a diminuição da tarifa paga pelo usuário, atingindo os princípios da modicidade tarifária e da igualdade dos usuários</w:t>
      </w:r>
      <w:r w:rsidRPr="00A42F70">
        <w:rPr>
          <w:sz w:val="24"/>
          <w:szCs w:val="24"/>
        </w:rPr>
        <w:t>, possibilitando, ao mesmo tempo, a r</w:t>
      </w:r>
      <w:r w:rsidR="00062E8A">
        <w:rPr>
          <w:sz w:val="24"/>
          <w:szCs w:val="24"/>
        </w:rPr>
        <w:t>emuneração justa da concessão.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Com a edição da Lei da Mobilidade Urbana</w:t>
      </w:r>
      <w:r w:rsidR="0083144A">
        <w:rPr>
          <w:sz w:val="24"/>
          <w:szCs w:val="24"/>
        </w:rPr>
        <w:t>,</w:t>
      </w:r>
      <w:r w:rsidRPr="00A42F70">
        <w:rPr>
          <w:sz w:val="24"/>
          <w:szCs w:val="24"/>
        </w:rPr>
        <w:t xml:space="preserve"> a possibilidade da implantação de subsídio direto para o transporte público ficou mais evidente. Ao editar essa lei o legislador dem</w:t>
      </w:r>
      <w:r w:rsidR="00E479D4">
        <w:rPr>
          <w:sz w:val="24"/>
          <w:szCs w:val="24"/>
        </w:rPr>
        <w:t xml:space="preserve">onstrou preocupação em </w:t>
      </w:r>
      <w:proofErr w:type="spellStart"/>
      <w:r w:rsidR="00E479D4">
        <w:rPr>
          <w:sz w:val="24"/>
          <w:szCs w:val="24"/>
        </w:rPr>
        <w:t>fornecer</w:t>
      </w:r>
      <w:proofErr w:type="spellEnd"/>
      <w:r w:rsidR="00E479D4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 xml:space="preserve">diretrizes concretas aos gestores do transporte público no sentido de indicar que a tarifa deve ser tal que permita a todos o acesso aos serviços, </w:t>
      </w:r>
      <w:r w:rsidRPr="00E479D4">
        <w:rPr>
          <w:sz w:val="24"/>
          <w:szCs w:val="24"/>
          <w:u w:val="single"/>
        </w:rPr>
        <w:t>incluindo a contribuição de toda a sociedade no custeio do serviço público de tal forma que a tarifa empregada at</w:t>
      </w:r>
      <w:r w:rsidR="00062E8A" w:rsidRPr="00E479D4">
        <w:rPr>
          <w:sz w:val="24"/>
          <w:szCs w:val="24"/>
          <w:u w:val="single"/>
        </w:rPr>
        <w:t>enda ao preceito de modicidade</w:t>
      </w:r>
      <w:r w:rsidRPr="00A42F70">
        <w:rPr>
          <w:sz w:val="24"/>
          <w:szCs w:val="24"/>
        </w:rPr>
        <w:t xml:space="preserve">. </w:t>
      </w:r>
      <w:r w:rsidR="00E479D4">
        <w:rPr>
          <w:sz w:val="24"/>
          <w:szCs w:val="24"/>
        </w:rPr>
        <w:t>O legislador também se preocupou</w:t>
      </w:r>
      <w:r w:rsidRPr="00A42F70">
        <w:rPr>
          <w:sz w:val="24"/>
          <w:szCs w:val="24"/>
        </w:rPr>
        <w:t xml:space="preserve"> em tornar transparente a concessão de benefícios, informando a toda a sociedade qual o valor destinado ao pagamento dos benefícios tarifários, atendendo ao preceito básico da Constituição Federal de informação e motivação </w:t>
      </w:r>
      <w:r w:rsidR="00062E8A">
        <w:rPr>
          <w:sz w:val="24"/>
          <w:szCs w:val="24"/>
        </w:rPr>
        <w:t>dos atos administrativos.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O artigo 9º da citada lei traz as importantes definições de tarifa, sendo a tarifa</w:t>
      </w:r>
      <w:r w:rsidR="00660F18">
        <w:rPr>
          <w:sz w:val="24"/>
          <w:szCs w:val="24"/>
        </w:rPr>
        <w:t xml:space="preserve"> pública a que paga </w:t>
      </w:r>
      <w:r w:rsidRPr="00A42F70">
        <w:rPr>
          <w:sz w:val="24"/>
          <w:szCs w:val="24"/>
        </w:rPr>
        <w:t>o usuário e a</w:t>
      </w:r>
      <w:r w:rsidR="00660F18">
        <w:rPr>
          <w:sz w:val="24"/>
          <w:szCs w:val="24"/>
        </w:rPr>
        <w:t xml:space="preserve"> tarifa de remuneração a </w:t>
      </w:r>
      <w:r w:rsidRPr="00A42F70">
        <w:rPr>
          <w:sz w:val="24"/>
          <w:szCs w:val="24"/>
        </w:rPr>
        <w:t xml:space="preserve">resultante do processo licitatório de outorga, </w:t>
      </w:r>
      <w:r w:rsidRPr="00E479D4">
        <w:rPr>
          <w:sz w:val="24"/>
          <w:szCs w:val="24"/>
          <w:u w:val="single"/>
        </w:rPr>
        <w:t>compreendendo a tarifa paga pelo usuário</w:t>
      </w:r>
      <w:r w:rsidR="00660F18">
        <w:rPr>
          <w:sz w:val="24"/>
          <w:szCs w:val="24"/>
          <w:u w:val="single"/>
        </w:rPr>
        <w:t xml:space="preserve"> (tarifa pública)</w:t>
      </w:r>
      <w:r w:rsidRPr="00E479D4">
        <w:rPr>
          <w:sz w:val="24"/>
          <w:szCs w:val="24"/>
          <w:u w:val="single"/>
        </w:rPr>
        <w:t xml:space="preserve"> somada às demais fontes de custeio, incluindo o subsídio pago pelo Poder Público</w:t>
      </w:r>
      <w:r w:rsidRPr="00A42F70">
        <w:rPr>
          <w:sz w:val="24"/>
          <w:szCs w:val="24"/>
        </w:rPr>
        <w:t>. A tarifa de remuneração tem como meta a cobertura dos custos do serviço prestado e a remuneração do prestador do serviço, conforme consta da parte final do art. 9º, § 1º.</w:t>
      </w:r>
    </w:p>
    <w:p w:rsidR="00A42F70" w:rsidRDefault="00A42F70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Em um esforço de não deixar dúvidas quanto a este complexo e delicado assunto o legislador pátrio continuou a efetuar definições importantes para o tema, apresentando o conceito de d</w:t>
      </w:r>
      <w:r w:rsidR="00062E8A">
        <w:rPr>
          <w:sz w:val="24"/>
          <w:szCs w:val="24"/>
        </w:rPr>
        <w:t xml:space="preserve">éficit e superávit tarifário. 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303786">
        <w:rPr>
          <w:sz w:val="24"/>
          <w:szCs w:val="24"/>
          <w:u w:val="single"/>
        </w:rPr>
        <w:t>Do ponto de vista jurídico não há restrição na utilização de subsídio orçamentário, uma vez que a legislação traz em seu conteúdo, de forma expressa, a possibilidade do uso de subsídio (</w:t>
      </w:r>
      <w:proofErr w:type="spellStart"/>
      <w:r w:rsidRPr="00303786">
        <w:rPr>
          <w:sz w:val="24"/>
          <w:szCs w:val="24"/>
          <w:u w:val="single"/>
        </w:rPr>
        <w:t>ex</w:t>
      </w:r>
      <w:proofErr w:type="spellEnd"/>
      <w:r w:rsidRPr="00303786">
        <w:rPr>
          <w:sz w:val="24"/>
          <w:szCs w:val="24"/>
          <w:u w:val="single"/>
        </w:rPr>
        <w:t>: art. 9º, § 5º da Lei 12.587/2012)</w:t>
      </w:r>
      <w:r w:rsidRPr="00A42F70">
        <w:rPr>
          <w:sz w:val="24"/>
          <w:szCs w:val="24"/>
        </w:rPr>
        <w:t xml:space="preserve">. Percebe-se que tanto o legislador quanto a doutrina jurídica indicam que o </w:t>
      </w:r>
      <w:r w:rsidRPr="00303786">
        <w:rPr>
          <w:sz w:val="24"/>
          <w:szCs w:val="24"/>
          <w:u w:val="single"/>
        </w:rPr>
        <w:t>subsídio tarifário é uma forma de atender a parcela mais carente da população e que não há nenhuma ilegalidade ou inconstitucionalidade na adoção dessa ferramenta</w:t>
      </w:r>
      <w:r w:rsidRPr="00A42F70">
        <w:rPr>
          <w:sz w:val="24"/>
          <w:szCs w:val="24"/>
        </w:rPr>
        <w:t>.</w:t>
      </w:r>
    </w:p>
    <w:p w:rsidR="00303786" w:rsidRPr="00A42F70" w:rsidRDefault="00303786" w:rsidP="00A42F70">
      <w:pPr>
        <w:ind w:firstLine="2870"/>
        <w:jc w:val="both"/>
        <w:rPr>
          <w:sz w:val="24"/>
          <w:szCs w:val="24"/>
        </w:rPr>
      </w:pPr>
    </w:p>
    <w:p w:rsidR="003572CF" w:rsidRDefault="00C309DD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No plano fático, nota-se a intenção do Poder Concedente em</w:t>
      </w:r>
      <w:r w:rsidR="003572CF">
        <w:rPr>
          <w:sz w:val="24"/>
          <w:szCs w:val="24"/>
        </w:rPr>
        <w:t xml:space="preserve"> conceder subsídio tarifário, única e exclusivamente, como um auxílio ao usuário e não ao concessionário, subsidiando parte da tarifa cobrada, de modo a não onerar ainda mais seus usuários, efetivando na prática o Princípio da Universalidade e da Modicidade das Tarifas, pois essa oneração tarifária, que é assegurada ao concessionário, atingiria a todos indistintamente.</w:t>
      </w:r>
    </w:p>
    <w:p w:rsidR="00C309DD" w:rsidRDefault="00C309DD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Está claro que é exigida legislação específica para a implantação de subsídio tarifário, devendo o Poder Público ater-se também à Lei de Responsabilidade Fiscal, principalmente na exigência de previsão na</w:t>
      </w:r>
      <w:r w:rsidR="00DC0FC3">
        <w:rPr>
          <w:sz w:val="24"/>
          <w:szCs w:val="24"/>
        </w:rPr>
        <w:t>s</w:t>
      </w:r>
      <w:r w:rsidRPr="00A42F70">
        <w:rPr>
          <w:sz w:val="24"/>
          <w:szCs w:val="24"/>
        </w:rPr>
        <w:t xml:space="preserve"> lei</w:t>
      </w:r>
      <w:r w:rsidR="00DC0FC3">
        <w:rPr>
          <w:sz w:val="24"/>
          <w:szCs w:val="24"/>
        </w:rPr>
        <w:t>s</w:t>
      </w:r>
      <w:r w:rsidRPr="00A42F70">
        <w:rPr>
          <w:sz w:val="24"/>
          <w:szCs w:val="24"/>
        </w:rPr>
        <w:t xml:space="preserve"> orçamentárias </w:t>
      </w:r>
      <w:r w:rsidR="00DC0FC3">
        <w:rPr>
          <w:sz w:val="24"/>
          <w:szCs w:val="24"/>
        </w:rPr>
        <w:t>sobre a suficiência de</w:t>
      </w:r>
      <w:r w:rsidRPr="00A42F70">
        <w:rPr>
          <w:sz w:val="24"/>
          <w:szCs w:val="24"/>
        </w:rPr>
        <w:t xml:space="preserve"> recursos </w:t>
      </w:r>
      <w:r w:rsidR="00DC0FC3">
        <w:rPr>
          <w:sz w:val="24"/>
          <w:szCs w:val="24"/>
        </w:rPr>
        <w:t>para referido</w:t>
      </w:r>
      <w:r w:rsidRPr="00A42F70">
        <w:rPr>
          <w:sz w:val="24"/>
          <w:szCs w:val="24"/>
        </w:rPr>
        <w:t xml:space="preserve"> subsídio tarifário.</w:t>
      </w:r>
    </w:p>
    <w:p w:rsidR="009F0CC3" w:rsidRDefault="009F0CC3" w:rsidP="00A42F70">
      <w:pPr>
        <w:ind w:firstLine="2870"/>
        <w:jc w:val="both"/>
        <w:rPr>
          <w:sz w:val="24"/>
          <w:szCs w:val="24"/>
        </w:rPr>
      </w:pPr>
    </w:p>
    <w:p w:rsidR="009F0CC3" w:rsidRPr="0083144A" w:rsidRDefault="009F0CC3" w:rsidP="00A42F70">
      <w:pPr>
        <w:ind w:firstLine="2870"/>
        <w:jc w:val="both"/>
        <w:rPr>
          <w:sz w:val="24"/>
          <w:szCs w:val="24"/>
        </w:rPr>
      </w:pPr>
      <w:r w:rsidRPr="0083144A">
        <w:rPr>
          <w:sz w:val="24"/>
          <w:szCs w:val="24"/>
        </w:rPr>
        <w:lastRenderedPageBreak/>
        <w:t xml:space="preserve">Nesse aspecto, </w:t>
      </w:r>
      <w:r w:rsidR="00227776">
        <w:rPr>
          <w:sz w:val="24"/>
          <w:szCs w:val="24"/>
        </w:rPr>
        <w:t xml:space="preserve">não </w:t>
      </w:r>
      <w:r w:rsidRPr="0083144A">
        <w:rPr>
          <w:sz w:val="24"/>
          <w:szCs w:val="24"/>
        </w:rPr>
        <w:t xml:space="preserve">constam dos autos os documentos previstos pela Lei de Responsabilidade Fiscal relativos ao impacto das respectivas despesas no orçamento do Município, </w:t>
      </w:r>
      <w:r w:rsidRPr="00F2414F">
        <w:rPr>
          <w:sz w:val="24"/>
          <w:szCs w:val="24"/>
        </w:rPr>
        <w:t>de responsabilidade d</w:t>
      </w:r>
      <w:r w:rsidR="00F2414F">
        <w:rPr>
          <w:sz w:val="24"/>
          <w:szCs w:val="24"/>
        </w:rPr>
        <w:t xml:space="preserve">a Secretaria de Fazenda </w:t>
      </w:r>
      <w:r w:rsidR="00466DE5" w:rsidRPr="00F2414F">
        <w:rPr>
          <w:sz w:val="24"/>
          <w:szCs w:val="24"/>
        </w:rPr>
        <w:t>da Prefeitura Municipal</w:t>
      </w:r>
      <w:r w:rsidRPr="00F2414F">
        <w:rPr>
          <w:sz w:val="24"/>
          <w:szCs w:val="24"/>
        </w:rPr>
        <w:t>.</w:t>
      </w:r>
    </w:p>
    <w:p w:rsidR="00303786" w:rsidRPr="0083144A" w:rsidRDefault="00303786" w:rsidP="00A42F70">
      <w:pPr>
        <w:ind w:firstLine="2870"/>
        <w:jc w:val="both"/>
        <w:rPr>
          <w:sz w:val="24"/>
          <w:szCs w:val="24"/>
        </w:rPr>
      </w:pPr>
    </w:p>
    <w:p w:rsidR="00A42F70" w:rsidRPr="0083144A" w:rsidRDefault="00A42F70" w:rsidP="00A42F70">
      <w:pPr>
        <w:ind w:firstLine="2870"/>
        <w:jc w:val="both"/>
        <w:rPr>
          <w:sz w:val="24"/>
          <w:szCs w:val="24"/>
        </w:rPr>
      </w:pPr>
      <w:r w:rsidRPr="0083144A">
        <w:rPr>
          <w:sz w:val="24"/>
          <w:szCs w:val="24"/>
        </w:rPr>
        <w:t>Como se pode verificar, a lei p</w:t>
      </w:r>
      <w:r w:rsidR="00A71A70" w:rsidRPr="0083144A">
        <w:rPr>
          <w:sz w:val="24"/>
          <w:szCs w:val="24"/>
        </w:rPr>
        <w:t xml:space="preserve">ermite a concessão de subsídios </w:t>
      </w:r>
      <w:r w:rsidRPr="0083144A">
        <w:rPr>
          <w:sz w:val="24"/>
          <w:szCs w:val="24"/>
        </w:rPr>
        <w:t>tarifários</w:t>
      </w:r>
      <w:r w:rsidR="003572CF" w:rsidRPr="0083144A">
        <w:rPr>
          <w:sz w:val="24"/>
          <w:szCs w:val="24"/>
        </w:rPr>
        <w:t>,</w:t>
      </w:r>
      <w:r w:rsidRPr="0083144A">
        <w:rPr>
          <w:sz w:val="24"/>
          <w:szCs w:val="24"/>
        </w:rPr>
        <w:t xml:space="preserve"> contudo, exigindo para tanto a realização de medidas legais com o objetivo de resguardar o orçamento público e as metas orçamentárias.</w:t>
      </w:r>
    </w:p>
    <w:p w:rsidR="00A459C6" w:rsidRPr="0083144A" w:rsidRDefault="00A459C6" w:rsidP="00A42F70">
      <w:pPr>
        <w:ind w:firstLine="2870"/>
        <w:jc w:val="both"/>
        <w:rPr>
          <w:sz w:val="24"/>
          <w:szCs w:val="24"/>
        </w:rPr>
      </w:pPr>
    </w:p>
    <w:p w:rsidR="00A459C6" w:rsidRPr="0083144A" w:rsidRDefault="004C5636" w:rsidP="00A459C6">
      <w:pPr>
        <w:jc w:val="both"/>
        <w:rPr>
          <w:sz w:val="24"/>
          <w:szCs w:val="24"/>
        </w:rPr>
      </w:pPr>
      <w:r w:rsidRPr="0083144A">
        <w:rPr>
          <w:sz w:val="24"/>
          <w:szCs w:val="24"/>
        </w:rPr>
        <w:tab/>
      </w:r>
      <w:r w:rsidRPr="0083144A">
        <w:rPr>
          <w:sz w:val="24"/>
          <w:szCs w:val="24"/>
        </w:rPr>
        <w:tab/>
      </w:r>
      <w:r w:rsidRPr="0083144A">
        <w:rPr>
          <w:sz w:val="24"/>
          <w:szCs w:val="24"/>
        </w:rPr>
        <w:tab/>
      </w:r>
      <w:r w:rsidRPr="0083144A">
        <w:rPr>
          <w:sz w:val="24"/>
          <w:szCs w:val="24"/>
        </w:rPr>
        <w:tab/>
      </w:r>
      <w:r w:rsidR="00A82127" w:rsidRPr="0083144A">
        <w:rPr>
          <w:sz w:val="24"/>
          <w:szCs w:val="24"/>
        </w:rPr>
        <w:t xml:space="preserve">Nesse propósito, </w:t>
      </w:r>
      <w:r w:rsidR="00227776">
        <w:rPr>
          <w:sz w:val="24"/>
          <w:szCs w:val="24"/>
        </w:rPr>
        <w:t xml:space="preserve">alerto a </w:t>
      </w:r>
      <w:r w:rsidR="00227776" w:rsidRPr="00227776">
        <w:rPr>
          <w:sz w:val="24"/>
          <w:szCs w:val="24"/>
          <w:u w:val="single"/>
        </w:rPr>
        <w:t>Comissão de Orçamento</w:t>
      </w:r>
      <w:r w:rsidR="00227776">
        <w:rPr>
          <w:sz w:val="24"/>
          <w:szCs w:val="24"/>
        </w:rPr>
        <w:t xml:space="preserve"> para que exija </w:t>
      </w:r>
      <w:r w:rsidR="00A459C6" w:rsidRPr="0083144A">
        <w:rPr>
          <w:sz w:val="24"/>
          <w:szCs w:val="24"/>
        </w:rPr>
        <w:t xml:space="preserve">o relatório de impacto orçamentário, </w:t>
      </w:r>
      <w:r w:rsidR="00227776">
        <w:rPr>
          <w:sz w:val="24"/>
          <w:szCs w:val="24"/>
        </w:rPr>
        <w:t xml:space="preserve">com vistas a </w:t>
      </w:r>
      <w:r w:rsidR="00A459C6" w:rsidRPr="0083144A">
        <w:rPr>
          <w:sz w:val="24"/>
          <w:szCs w:val="24"/>
        </w:rPr>
        <w:t>estar em consonância com a Lei de Responsabilidade Fiscal (LC101/2000), co</w:t>
      </w:r>
      <w:r w:rsidRPr="0083144A">
        <w:rPr>
          <w:sz w:val="24"/>
          <w:szCs w:val="24"/>
        </w:rPr>
        <w:t>nforme se afere de seu artigo 16, ao tratar de ação governamental que acarreta aumento de despesa</w:t>
      </w:r>
      <w:r w:rsidR="00A459C6" w:rsidRPr="0083144A">
        <w:rPr>
          <w:sz w:val="24"/>
          <w:szCs w:val="24"/>
        </w:rPr>
        <w:t>:</w:t>
      </w:r>
    </w:p>
    <w:p w:rsidR="00A459C6" w:rsidRDefault="00A459C6" w:rsidP="00A459C6">
      <w:pPr>
        <w:jc w:val="both"/>
        <w:rPr>
          <w:sz w:val="24"/>
          <w:szCs w:val="24"/>
        </w:rPr>
      </w:pP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Art. 16. A criação, expansão ou aperfeiçoamento de ação governamental que acarrete aumento da despesa será acompanhado de: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proofErr w:type="gramStart"/>
      <w:r>
        <w:rPr>
          <w:i/>
          <w:sz w:val="24"/>
          <w:szCs w:val="24"/>
        </w:rPr>
        <w:t>estimativa</w:t>
      </w:r>
      <w:proofErr w:type="gramEnd"/>
      <w:r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>
        <w:rPr>
          <w:i/>
          <w:sz w:val="24"/>
          <w:szCs w:val="24"/>
        </w:rPr>
        <w:t>subseqüentes</w:t>
      </w:r>
      <w:proofErr w:type="spellEnd"/>
      <w:r>
        <w:rPr>
          <w:i/>
          <w:sz w:val="24"/>
          <w:szCs w:val="24"/>
        </w:rPr>
        <w:t>;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declaração</w:t>
      </w:r>
      <w:proofErr w:type="gramEnd"/>
      <w:r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§ 1º Para os fins desta Lei Complementar, considera-se: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 - </w:t>
      </w:r>
      <w:proofErr w:type="gramStart"/>
      <w:r>
        <w:rPr>
          <w:i/>
          <w:sz w:val="24"/>
          <w:szCs w:val="24"/>
        </w:rPr>
        <w:t>adequada</w:t>
      </w:r>
      <w:proofErr w:type="gramEnd"/>
      <w:r>
        <w:rPr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A459C6" w:rsidRDefault="00A459C6" w:rsidP="00A459C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II - </w:t>
      </w:r>
      <w:proofErr w:type="gramStart"/>
      <w:r>
        <w:rPr>
          <w:i/>
          <w:sz w:val="24"/>
          <w:szCs w:val="24"/>
        </w:rPr>
        <w:t>compatível</w:t>
      </w:r>
      <w:proofErr w:type="gramEnd"/>
      <w:r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A459C6" w:rsidRDefault="00A459C6" w:rsidP="00A459C6">
      <w:pPr>
        <w:jc w:val="both"/>
        <w:rPr>
          <w:i/>
          <w:sz w:val="24"/>
          <w:szCs w:val="24"/>
        </w:rPr>
      </w:pPr>
    </w:p>
    <w:p w:rsidR="00227776" w:rsidRDefault="00227776" w:rsidP="003177B7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do artigo 4º da propositura que </w:t>
      </w:r>
      <w:r w:rsidRPr="00227776">
        <w:rPr>
          <w:i/>
          <w:sz w:val="24"/>
          <w:szCs w:val="24"/>
        </w:rPr>
        <w:t>“as despesas decorrentes com a execução desta Lei correrão por conta de dotações próprias consignadas no orçamento em vigor e, para anos seguintes, conforme leis orçamentárias a serem aprovadas</w:t>
      </w:r>
      <w:r>
        <w:rPr>
          <w:sz w:val="24"/>
          <w:szCs w:val="24"/>
        </w:rPr>
        <w:t>”, restando importante ser esclarecido sobre a eventual alteração da LDO e do PPA, bem como a demonstração no atual orçamento vigente (LOA).</w:t>
      </w:r>
    </w:p>
    <w:p w:rsidR="00227776" w:rsidRDefault="00227776" w:rsidP="003177B7">
      <w:pPr>
        <w:ind w:firstLine="2870"/>
        <w:jc w:val="both"/>
        <w:rPr>
          <w:sz w:val="24"/>
          <w:szCs w:val="24"/>
        </w:rPr>
      </w:pPr>
    </w:p>
    <w:p w:rsidR="00227776" w:rsidRDefault="003177B7" w:rsidP="003177B7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Cumpre informar que, pesquisando diversas outras legislações municipais que autorizaram o Poder Executivo a subsidiar a tarifa do transporte público, são raras as</w:t>
      </w:r>
      <w:r w:rsidR="00A82127">
        <w:rPr>
          <w:sz w:val="24"/>
          <w:szCs w:val="24"/>
        </w:rPr>
        <w:t xml:space="preserve"> normas</w:t>
      </w:r>
      <w:r>
        <w:rPr>
          <w:sz w:val="24"/>
          <w:szCs w:val="24"/>
        </w:rPr>
        <w:t xml:space="preserve"> que estabelecem prazo, sendo a maioria delas simplesmente autorizadora</w:t>
      </w:r>
      <w:r w:rsidR="00801025">
        <w:rPr>
          <w:sz w:val="24"/>
          <w:szCs w:val="24"/>
        </w:rPr>
        <w:t>s</w:t>
      </w:r>
      <w:r>
        <w:rPr>
          <w:sz w:val="24"/>
          <w:szCs w:val="24"/>
        </w:rPr>
        <w:t xml:space="preserve"> de referido benefício ao usuário</w:t>
      </w:r>
      <w:r w:rsidR="00BB5E09">
        <w:rPr>
          <w:sz w:val="24"/>
          <w:szCs w:val="24"/>
        </w:rPr>
        <w:t xml:space="preserve">, ficando a cargo do Prefeito </w:t>
      </w:r>
      <w:r w:rsidR="00801025">
        <w:rPr>
          <w:sz w:val="24"/>
          <w:szCs w:val="24"/>
        </w:rPr>
        <w:t>Municipal a discricionariedade n</w:t>
      </w:r>
      <w:r w:rsidR="00BB5E09">
        <w:rPr>
          <w:sz w:val="24"/>
          <w:szCs w:val="24"/>
        </w:rPr>
        <w:t>o estabelecimento de seus prazos</w:t>
      </w:r>
      <w:r w:rsidR="00227776">
        <w:rPr>
          <w:sz w:val="24"/>
          <w:szCs w:val="24"/>
        </w:rPr>
        <w:t xml:space="preserve"> e valores de subsídio, o que ocorre com a presente propositura</w:t>
      </w:r>
      <w:r>
        <w:rPr>
          <w:sz w:val="24"/>
          <w:szCs w:val="24"/>
        </w:rPr>
        <w:t>.</w:t>
      </w:r>
    </w:p>
    <w:p w:rsidR="00227776" w:rsidRDefault="00227776" w:rsidP="003177B7">
      <w:pPr>
        <w:ind w:firstLine="2870"/>
        <w:jc w:val="both"/>
        <w:rPr>
          <w:sz w:val="24"/>
          <w:szCs w:val="24"/>
        </w:rPr>
      </w:pPr>
    </w:p>
    <w:p w:rsidR="00BB5E09" w:rsidRDefault="0062559C" w:rsidP="003177B7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Esse alerta é válido porque as leis autorizadoras anteriores previam o valor do subsídio e prazo, o que está na esfera da gestão administrativa do Executivo</w:t>
      </w:r>
      <w:r w:rsidR="00CE4D69">
        <w:rPr>
          <w:sz w:val="24"/>
          <w:szCs w:val="24"/>
        </w:rPr>
        <w:t>, vinculada ainda, ao contrato de concessão de transporte público.</w:t>
      </w:r>
    </w:p>
    <w:p w:rsidR="00CE4D69" w:rsidRDefault="00CE4D69" w:rsidP="003177B7">
      <w:pPr>
        <w:ind w:firstLine="2870"/>
        <w:jc w:val="both"/>
        <w:rPr>
          <w:sz w:val="24"/>
          <w:szCs w:val="24"/>
        </w:rPr>
      </w:pPr>
    </w:p>
    <w:p w:rsidR="00CE4D69" w:rsidRPr="00CE4D69" w:rsidRDefault="00CE4D69" w:rsidP="003177B7">
      <w:pPr>
        <w:ind w:firstLine="287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Desse modo, a propositura traz previsão genérica, apenas autorizadora, ficando claro ao se atentar a previsão do parágrafo único do artigo 1º: </w:t>
      </w:r>
      <w:r w:rsidRPr="00CE4D69">
        <w:rPr>
          <w:i/>
          <w:sz w:val="24"/>
          <w:szCs w:val="24"/>
        </w:rPr>
        <w:t>“A concessão de referido subsídio deverá ocorrer nos limites dos reajustes e revisões tarifárias, previstas nos contratos de concessão do transporte coletiv</w:t>
      </w:r>
      <w:r>
        <w:rPr>
          <w:i/>
          <w:sz w:val="24"/>
          <w:szCs w:val="24"/>
        </w:rPr>
        <w:t>o”.</w:t>
      </w:r>
    </w:p>
    <w:p w:rsidR="00801025" w:rsidRDefault="00801025" w:rsidP="003177B7">
      <w:pPr>
        <w:ind w:firstLine="2870"/>
        <w:jc w:val="both"/>
        <w:rPr>
          <w:sz w:val="24"/>
          <w:szCs w:val="24"/>
        </w:rPr>
      </w:pPr>
    </w:p>
    <w:p w:rsidR="001B77D0" w:rsidRPr="003572CF" w:rsidRDefault="001B77D0" w:rsidP="001B77D0">
      <w:pPr>
        <w:ind w:firstLine="2870"/>
        <w:jc w:val="both"/>
        <w:rPr>
          <w:sz w:val="24"/>
          <w:szCs w:val="24"/>
        </w:rPr>
      </w:pPr>
      <w:r w:rsidRPr="003572CF">
        <w:rPr>
          <w:sz w:val="24"/>
          <w:szCs w:val="24"/>
        </w:rPr>
        <w:lastRenderedPageBreak/>
        <w:t xml:space="preserve">É sabido doutrinariamente, que o reajuste é definido como um mecanismo de preservação do equilíbrio econômico financeiro, ou seja, de preservação da relação existente entre o conjunto de encargos impostos e a retribuição correspondente, estabelecida no momento da celebração das avenças firmadas pela Administração Pública. </w:t>
      </w:r>
    </w:p>
    <w:p w:rsidR="003572CF" w:rsidRPr="003572CF" w:rsidRDefault="003572CF" w:rsidP="001B77D0">
      <w:pPr>
        <w:ind w:firstLine="2870"/>
        <w:jc w:val="both"/>
        <w:rPr>
          <w:sz w:val="24"/>
          <w:szCs w:val="24"/>
        </w:rPr>
      </w:pPr>
    </w:p>
    <w:p w:rsidR="001B77D0" w:rsidRPr="003572CF" w:rsidRDefault="001B77D0" w:rsidP="001B77D0">
      <w:pPr>
        <w:ind w:firstLine="2870"/>
        <w:jc w:val="both"/>
        <w:rPr>
          <w:sz w:val="24"/>
          <w:szCs w:val="24"/>
        </w:rPr>
      </w:pPr>
      <w:r w:rsidRPr="003572CF">
        <w:rPr>
          <w:sz w:val="24"/>
          <w:szCs w:val="24"/>
        </w:rPr>
        <w:t>Com efeito, o artigo 37, inciso XXI, da Constituição Federal, estabelece que, nas contratações</w:t>
      </w:r>
      <w:r w:rsidR="0081014F">
        <w:rPr>
          <w:sz w:val="24"/>
          <w:szCs w:val="24"/>
        </w:rPr>
        <w:t xml:space="preserve"> (incluindo concessões)</w:t>
      </w:r>
      <w:r w:rsidRPr="003572CF">
        <w:rPr>
          <w:sz w:val="24"/>
          <w:szCs w:val="24"/>
        </w:rPr>
        <w:t xml:space="preserve"> realizadas pela Administração Pública, as mesmas condições previstas nas propostas, incluídas as econômico financeiras, devem ser mantidas dur</w:t>
      </w:r>
      <w:r w:rsidR="003572CF" w:rsidRPr="003572CF">
        <w:rPr>
          <w:sz w:val="24"/>
          <w:szCs w:val="24"/>
        </w:rPr>
        <w:t>ante toda a execução contratual, recompondo os preços do contrato deteriorados pelo processo inflacionário</w:t>
      </w:r>
      <w:r w:rsidR="00443D95">
        <w:rPr>
          <w:sz w:val="24"/>
          <w:szCs w:val="24"/>
        </w:rPr>
        <w:t>.</w:t>
      </w:r>
      <w:r w:rsidRPr="003572CF">
        <w:rPr>
          <w:sz w:val="24"/>
          <w:szCs w:val="24"/>
        </w:rPr>
        <w:t xml:space="preserve"> </w:t>
      </w:r>
    </w:p>
    <w:p w:rsidR="003572CF" w:rsidRPr="001B77D0" w:rsidRDefault="003572CF" w:rsidP="001B77D0">
      <w:pPr>
        <w:ind w:firstLine="2870"/>
        <w:jc w:val="both"/>
        <w:rPr>
          <w:b/>
          <w:sz w:val="24"/>
          <w:szCs w:val="24"/>
        </w:rPr>
      </w:pPr>
    </w:p>
    <w:p w:rsidR="00E571EC" w:rsidRPr="00B65F98" w:rsidRDefault="00303786" w:rsidP="00B65F98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Observa-se, por oportuno</w:t>
      </w:r>
      <w:r w:rsidR="00E571EC" w:rsidRPr="00B65F98">
        <w:rPr>
          <w:sz w:val="24"/>
          <w:szCs w:val="24"/>
        </w:rPr>
        <w:t xml:space="preserve">, </w:t>
      </w:r>
      <w:r w:rsidR="00630786">
        <w:rPr>
          <w:sz w:val="24"/>
          <w:szCs w:val="24"/>
        </w:rPr>
        <w:t xml:space="preserve">que </w:t>
      </w:r>
      <w:r w:rsidR="00E571EC" w:rsidRPr="00B65F98">
        <w:rPr>
          <w:sz w:val="24"/>
          <w:szCs w:val="24"/>
        </w:rPr>
        <w:t xml:space="preserve">a Constituição Federal </w:t>
      </w:r>
      <w:r>
        <w:rPr>
          <w:sz w:val="24"/>
          <w:szCs w:val="24"/>
        </w:rPr>
        <w:t>d</w:t>
      </w:r>
      <w:r w:rsidR="00E571EC" w:rsidRPr="00B65F98">
        <w:rPr>
          <w:sz w:val="24"/>
          <w:szCs w:val="24"/>
        </w:rPr>
        <w:t>á importância fundamental aos limites de competência entre os órgãos de governo, sendo certo que, segundo a Carta da República, cada Poder possui um rol de competências privativas quanto ao exercício de suas atribuições.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Dentre as competências atribuídas aos Poderes Executivo e Legislativo está a iniciativa das leis.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Segundo as regras de iniciativa, é atribuída ao Chefe do Poder Executivo, exclusiva e compulsoriamente, a prerrogativa de iniciar o processo legislativo sobre determinadas matérias.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A Constituição do Estado de São Paulo (art. 24) e a Lei Orgânica do Mu</w:t>
      </w:r>
      <w:r w:rsidR="00630786">
        <w:rPr>
          <w:sz w:val="24"/>
          <w:szCs w:val="24"/>
        </w:rPr>
        <w:t>nicípio de Botucatu também preve</w:t>
      </w:r>
      <w:r w:rsidRPr="00B65F98">
        <w:rPr>
          <w:sz w:val="24"/>
          <w:szCs w:val="24"/>
        </w:rPr>
        <w:t>em que determinadas matérias somente poderão ser reguladas por Leis cuja iniciativa é exclusiva do chefe do Poder Executivo.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Na Lei Orgânica de Botucatu há o rol previsto no parágrafo único do artigo 32, que não é exaustivo, já que há outro</w:t>
      </w:r>
      <w:r w:rsidR="00630786">
        <w:rPr>
          <w:sz w:val="24"/>
          <w:szCs w:val="24"/>
        </w:rPr>
        <w:t>s dispositivos</w:t>
      </w:r>
      <w:r w:rsidR="00EF5AEA">
        <w:rPr>
          <w:sz w:val="24"/>
          <w:szCs w:val="24"/>
        </w:rPr>
        <w:t xml:space="preserve"> que</w:t>
      </w:r>
      <w:r w:rsidR="00630786">
        <w:rPr>
          <w:sz w:val="24"/>
          <w:szCs w:val="24"/>
        </w:rPr>
        <w:t xml:space="preserve"> preve</w:t>
      </w:r>
      <w:r w:rsidRPr="00B65F98">
        <w:rPr>
          <w:sz w:val="24"/>
          <w:szCs w:val="24"/>
        </w:rPr>
        <w:t xml:space="preserve">em que dadas matérias somente podem ser reguladas por </w:t>
      </w:r>
      <w:r w:rsidR="00443D95">
        <w:rPr>
          <w:sz w:val="24"/>
          <w:szCs w:val="24"/>
        </w:rPr>
        <w:t>l</w:t>
      </w:r>
      <w:r w:rsidRPr="00B65F98">
        <w:rPr>
          <w:sz w:val="24"/>
          <w:szCs w:val="24"/>
        </w:rPr>
        <w:t>eis de iniciativa privativa do Prefeito Municipal.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No caso do Pro</w:t>
      </w:r>
      <w:r w:rsidR="00967D70">
        <w:rPr>
          <w:sz w:val="24"/>
          <w:szCs w:val="24"/>
        </w:rPr>
        <w:t>jeto de Lei</w:t>
      </w:r>
      <w:r w:rsidRPr="00B65F98">
        <w:rPr>
          <w:sz w:val="24"/>
          <w:szCs w:val="24"/>
        </w:rPr>
        <w:t xml:space="preserve"> em análise, verifica-se a iniciativa privativa do Prefeito Municipal por tratar de serviço público municipal que pode ser permitido ou concedido e está sujeito à regulamentação e permanente fiscalizaç</w:t>
      </w:r>
      <w:r w:rsidR="00630786">
        <w:rPr>
          <w:sz w:val="24"/>
          <w:szCs w:val="24"/>
        </w:rPr>
        <w:t>ão por parte do Poder Executivo.</w:t>
      </w:r>
    </w:p>
    <w:p w:rsidR="00F42A4A" w:rsidRDefault="00F42A4A" w:rsidP="00B65F98">
      <w:pPr>
        <w:ind w:firstLine="2824"/>
        <w:jc w:val="both"/>
        <w:rPr>
          <w:sz w:val="24"/>
          <w:szCs w:val="24"/>
        </w:rPr>
      </w:pPr>
    </w:p>
    <w:p w:rsidR="00630786" w:rsidRDefault="00630786" w:rsidP="00630786">
      <w:pPr>
        <w:ind w:firstLine="2824"/>
        <w:jc w:val="both"/>
        <w:rPr>
          <w:sz w:val="24"/>
          <w:szCs w:val="24"/>
        </w:rPr>
      </w:pPr>
      <w:r w:rsidRPr="00630786">
        <w:rPr>
          <w:sz w:val="24"/>
          <w:szCs w:val="24"/>
        </w:rPr>
        <w:t>Desse modo, é o que se infere da jurisprudência, conforme se pode notar pelo acórdão do Tribunal de Justiça de</w:t>
      </w:r>
      <w:r>
        <w:rPr>
          <w:sz w:val="24"/>
          <w:szCs w:val="24"/>
        </w:rPr>
        <w:t xml:space="preserve"> </w:t>
      </w:r>
      <w:r w:rsidRPr="00630786">
        <w:rPr>
          <w:sz w:val="24"/>
          <w:szCs w:val="24"/>
        </w:rPr>
        <w:t>São Paulo:</w:t>
      </w:r>
    </w:p>
    <w:p w:rsidR="00630786" w:rsidRDefault="00630786" w:rsidP="00B65F98">
      <w:pPr>
        <w:ind w:firstLine="2824"/>
        <w:jc w:val="both"/>
        <w:rPr>
          <w:sz w:val="24"/>
          <w:szCs w:val="24"/>
        </w:rPr>
      </w:pPr>
    </w:p>
    <w:p w:rsidR="00EF5AEA" w:rsidRDefault="00A42F70" w:rsidP="00443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AÇÃO DIRETA DE INCONSTITUCIONALIDAD</w:t>
      </w:r>
      <w:r w:rsidR="00EF5AEA">
        <w:rPr>
          <w:i/>
          <w:sz w:val="24"/>
          <w:szCs w:val="24"/>
        </w:rPr>
        <w:t xml:space="preserve">E n° 142.518- 0/0 - SÃO PAULO 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443D95">
        <w:rPr>
          <w:bCs/>
          <w:i/>
          <w:sz w:val="24"/>
          <w:szCs w:val="24"/>
        </w:rPr>
        <w:t>COLENDO ÓRGÃO ESPECIAL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443D95">
        <w:rPr>
          <w:i/>
          <w:sz w:val="24"/>
          <w:szCs w:val="24"/>
        </w:rPr>
        <w:t>Requerente: PREFEITO DO MUNICÍPIO DE BERTIOGA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443D95">
        <w:rPr>
          <w:i/>
          <w:sz w:val="24"/>
          <w:szCs w:val="24"/>
        </w:rPr>
        <w:t>Requerida: CÂMARA MUNICIPAL DE BERTIOGA</w:t>
      </w:r>
    </w:p>
    <w:p w:rsidR="00A42F70" w:rsidRDefault="00A42F70" w:rsidP="00871D5E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443D95">
        <w:rPr>
          <w:bCs/>
          <w:i/>
          <w:iCs/>
          <w:sz w:val="24"/>
          <w:szCs w:val="24"/>
        </w:rPr>
        <w:t>EMENTA: ADI.- Lei n° 744, de OS/11/2006, do Município de Bertioga.- Institui o Passe Livre para idosos acima de 60 anos nos transportes coletivos no Município de Bertioga</w:t>
      </w:r>
      <w:r w:rsidRPr="00443D95">
        <w:rPr>
          <w:bCs/>
          <w:i/>
          <w:iCs/>
          <w:sz w:val="24"/>
          <w:szCs w:val="24"/>
          <w:u w:val="single"/>
        </w:rPr>
        <w:t>.- A matéria relativa à fixação da tarifa ou preço público é de competência exclusiva do Poder Executivo.- Violação ao disposto nos artigos 119, parágrafo único, 120, e 144, da Constituição do Estado</w:t>
      </w:r>
      <w:r w:rsidRPr="00443D95">
        <w:rPr>
          <w:bCs/>
          <w:i/>
          <w:iCs/>
          <w:sz w:val="24"/>
          <w:szCs w:val="24"/>
        </w:rPr>
        <w:t xml:space="preserve">.- Pedido julgado procedente. </w:t>
      </w:r>
    </w:p>
    <w:p w:rsidR="00871D5E" w:rsidRPr="00B65F98" w:rsidRDefault="00871D5E" w:rsidP="00871D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71EC" w:rsidRDefault="00684707" w:rsidP="00B65F98">
      <w:pPr>
        <w:ind w:firstLine="28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Nesse passo é o que prevê</w:t>
      </w:r>
      <w:r w:rsidR="00E571EC" w:rsidRPr="00B65F98">
        <w:rPr>
          <w:sz w:val="24"/>
          <w:szCs w:val="24"/>
        </w:rPr>
        <w:t xml:space="preserve"> a Lei Orgânica do Município de Botucatu:</w:t>
      </w:r>
    </w:p>
    <w:p w:rsidR="00443D95" w:rsidRPr="00B65F98" w:rsidRDefault="00443D95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790936" w:rsidP="007909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321C16">
        <w:rPr>
          <w:i/>
          <w:sz w:val="24"/>
          <w:szCs w:val="24"/>
        </w:rPr>
        <w:t xml:space="preserve">Art. 76 </w:t>
      </w:r>
      <w:r w:rsidR="00E571EC" w:rsidRPr="00B65F98">
        <w:rPr>
          <w:i/>
          <w:sz w:val="24"/>
          <w:szCs w:val="24"/>
        </w:rPr>
        <w:t xml:space="preserve">Os serviços permitidos ou concedidos estão sujeitos à REGULAMENTAÇÃO e permanente fiscalização por parte Poder Executivo e podem ser retomados quando não mais atendam aos seus fins ou as condições de </w:t>
      </w:r>
      <w:proofErr w:type="gramStart"/>
      <w:r w:rsidR="00E571EC" w:rsidRPr="00B65F98">
        <w:rPr>
          <w:i/>
          <w:sz w:val="24"/>
          <w:szCs w:val="24"/>
        </w:rPr>
        <w:t>contrato.</w:t>
      </w:r>
      <w:r>
        <w:rPr>
          <w:i/>
          <w:sz w:val="24"/>
          <w:szCs w:val="24"/>
        </w:rPr>
        <w:t>”</w:t>
      </w:r>
      <w:proofErr w:type="gramEnd"/>
    </w:p>
    <w:p w:rsidR="00E571EC" w:rsidRPr="00B65F98" w:rsidRDefault="00E571EC" w:rsidP="00B65F98">
      <w:pPr>
        <w:jc w:val="both"/>
        <w:rPr>
          <w:color w:val="000000"/>
          <w:sz w:val="24"/>
          <w:szCs w:val="24"/>
        </w:rPr>
      </w:pPr>
    </w:p>
    <w:p w:rsidR="00F42A4A" w:rsidRDefault="00F42A4A" w:rsidP="00F42A4A">
      <w:pPr>
        <w:spacing w:after="283"/>
        <w:ind w:firstLine="2833"/>
        <w:jc w:val="both"/>
        <w:rPr>
          <w:sz w:val="24"/>
          <w:szCs w:val="24"/>
        </w:rPr>
      </w:pPr>
      <w:r w:rsidRPr="001A1EF1">
        <w:rPr>
          <w:sz w:val="24"/>
          <w:szCs w:val="24"/>
        </w:rPr>
        <w:t xml:space="preserve">Constata-se, portanto, que foram observadas as regras previstas no Regimento Interno da Câmara Municipal, quer quanto </w:t>
      </w:r>
      <w:r>
        <w:rPr>
          <w:sz w:val="24"/>
          <w:szCs w:val="24"/>
        </w:rPr>
        <w:t>à</w:t>
      </w:r>
      <w:r w:rsidRPr="001A1EF1">
        <w:rPr>
          <w:sz w:val="24"/>
          <w:szCs w:val="24"/>
        </w:rPr>
        <w:t xml:space="preserve"> iniciativ</w:t>
      </w:r>
      <w:r w:rsidR="0083144A">
        <w:rPr>
          <w:sz w:val="24"/>
          <w:szCs w:val="24"/>
        </w:rPr>
        <w:t>a do Projeto de Lei</w:t>
      </w:r>
      <w:r w:rsidRPr="001A1EF1">
        <w:rPr>
          <w:sz w:val="24"/>
          <w:szCs w:val="24"/>
        </w:rPr>
        <w:t xml:space="preserve">, quer quanto à forma de encaminhamento do mesmo à Casa de Leis. </w:t>
      </w:r>
    </w:p>
    <w:p w:rsidR="00321C16" w:rsidRDefault="00F42A4A" w:rsidP="00321C16">
      <w:pPr>
        <w:ind w:firstLine="2853"/>
        <w:jc w:val="both"/>
        <w:rPr>
          <w:sz w:val="24"/>
          <w:szCs w:val="24"/>
        </w:rPr>
      </w:pPr>
      <w:r w:rsidRPr="001A1EF1">
        <w:rPr>
          <w:sz w:val="24"/>
          <w:szCs w:val="24"/>
        </w:rPr>
        <w:t xml:space="preserve">Observa-se finalmente, que o </w:t>
      </w:r>
      <w:proofErr w:type="spellStart"/>
      <w:r w:rsidRPr="001A1EF1">
        <w:rPr>
          <w:i/>
          <w:sz w:val="24"/>
          <w:szCs w:val="24"/>
        </w:rPr>
        <w:t>quorum</w:t>
      </w:r>
      <w:proofErr w:type="spellEnd"/>
      <w:r w:rsidRPr="001A1EF1">
        <w:rPr>
          <w:sz w:val="24"/>
          <w:szCs w:val="24"/>
        </w:rPr>
        <w:t xml:space="preserve"> </w:t>
      </w:r>
      <w:r w:rsidR="00321C16" w:rsidRPr="00321C16">
        <w:rPr>
          <w:sz w:val="24"/>
          <w:szCs w:val="24"/>
        </w:rPr>
        <w:t xml:space="preserve">para deliberação pelo Plenário desta Casa de Leis é o de </w:t>
      </w:r>
      <w:r w:rsidR="00321C16" w:rsidRPr="0083144A">
        <w:rPr>
          <w:b/>
          <w:sz w:val="24"/>
          <w:szCs w:val="24"/>
        </w:rPr>
        <w:t>maioria simples</w:t>
      </w:r>
      <w:r w:rsidR="00321C16" w:rsidRPr="00321C16">
        <w:rPr>
          <w:sz w:val="24"/>
          <w:szCs w:val="24"/>
        </w:rPr>
        <w:t xml:space="preserve">, pois a matéria não consta do rol do artigo 40, </w:t>
      </w:r>
      <w:r w:rsidR="00871D5E">
        <w:rPr>
          <w:sz w:val="24"/>
          <w:szCs w:val="24"/>
        </w:rPr>
        <w:t xml:space="preserve">incisos </w:t>
      </w:r>
      <w:r w:rsidR="00321C16" w:rsidRPr="00321C16">
        <w:rPr>
          <w:sz w:val="24"/>
          <w:szCs w:val="24"/>
        </w:rPr>
        <w:t>II</w:t>
      </w:r>
      <w:r w:rsidR="00871D5E">
        <w:rPr>
          <w:sz w:val="24"/>
          <w:szCs w:val="24"/>
        </w:rPr>
        <w:t xml:space="preserve"> e III</w:t>
      </w:r>
      <w:r w:rsidR="00321C16" w:rsidRPr="00321C16">
        <w:rPr>
          <w:sz w:val="24"/>
          <w:szCs w:val="24"/>
        </w:rPr>
        <w:t>, do Regimento Interno da Câmara Municipal de Botucatu.</w:t>
      </w:r>
    </w:p>
    <w:p w:rsidR="00321C16" w:rsidRPr="00321C16" w:rsidRDefault="00321C16" w:rsidP="00321C16">
      <w:pPr>
        <w:ind w:firstLine="2853"/>
        <w:jc w:val="both"/>
        <w:rPr>
          <w:sz w:val="24"/>
          <w:szCs w:val="24"/>
        </w:rPr>
      </w:pPr>
    </w:p>
    <w:p w:rsidR="00321C16" w:rsidRDefault="00321C16" w:rsidP="00321C16">
      <w:pPr>
        <w:ind w:firstLine="2853"/>
        <w:jc w:val="both"/>
        <w:rPr>
          <w:sz w:val="24"/>
          <w:szCs w:val="24"/>
        </w:rPr>
      </w:pPr>
      <w:r w:rsidRPr="00321C16">
        <w:rPr>
          <w:sz w:val="24"/>
          <w:szCs w:val="24"/>
        </w:rPr>
        <w:t>Assim, o Projeto de Lei, para ser aprovado, deverá contar com votos favoráveis de mais da metade dos vereadores presentes à sessão de votação (artigo 39, §1º do RI).</w:t>
      </w:r>
    </w:p>
    <w:p w:rsidR="00321C16" w:rsidRPr="00321C16" w:rsidRDefault="00321C16" w:rsidP="00321C16">
      <w:pPr>
        <w:ind w:firstLine="2853"/>
        <w:jc w:val="both"/>
        <w:rPr>
          <w:sz w:val="24"/>
          <w:szCs w:val="24"/>
        </w:rPr>
      </w:pP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>
        <w:rPr>
          <w:sz w:val="24"/>
          <w:szCs w:val="24"/>
        </w:rPr>
        <w:t xml:space="preserve">, bem como à </w:t>
      </w:r>
      <w:r w:rsidRPr="005C0337">
        <w:rPr>
          <w:sz w:val="24"/>
          <w:szCs w:val="24"/>
          <w:u w:val="single"/>
        </w:rPr>
        <w:t>Comissão de Obras, Serviços Públicos e Atividades Privadas</w:t>
      </w:r>
      <w:r w:rsidRPr="00FF17A7">
        <w:rPr>
          <w:sz w:val="24"/>
          <w:szCs w:val="24"/>
          <w:u w:val="single"/>
        </w:rPr>
        <w:t xml:space="preserve"> </w:t>
      </w:r>
      <w:r w:rsidRPr="00297380">
        <w:rPr>
          <w:sz w:val="24"/>
          <w:szCs w:val="24"/>
          <w:u w:val="single"/>
        </w:rPr>
        <w:t>e à Comissão de Orçamento e Finanças</w:t>
      </w:r>
      <w:r>
        <w:rPr>
          <w:sz w:val="24"/>
          <w:szCs w:val="24"/>
        </w:rPr>
        <w:t>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 xml:space="preserve">Portanto, quanto à forma, </w:t>
      </w:r>
      <w:r w:rsidR="00CE4D69">
        <w:rPr>
          <w:sz w:val="24"/>
          <w:szCs w:val="24"/>
        </w:rPr>
        <w:t xml:space="preserve">observada a questão orçamentária destacada, </w:t>
      </w:r>
      <w:r w:rsidRPr="009920FE">
        <w:rPr>
          <w:sz w:val="24"/>
          <w:szCs w:val="24"/>
        </w:rPr>
        <w:t>o Projeto de Lei não padece de vícios regimentais, legais ou constitucionais</w:t>
      </w:r>
      <w:r w:rsidR="00070812">
        <w:rPr>
          <w:sz w:val="24"/>
          <w:szCs w:val="24"/>
        </w:rPr>
        <w:t>,</w:t>
      </w:r>
      <w:r>
        <w:rPr>
          <w:sz w:val="24"/>
          <w:szCs w:val="24"/>
        </w:rPr>
        <w:t xml:space="preserve"> devendo</w:t>
      </w:r>
      <w:r w:rsidRPr="009920FE">
        <w:rPr>
          <w:sz w:val="24"/>
          <w:szCs w:val="24"/>
        </w:rPr>
        <w:t xml:space="preserve"> ser apreciado pelo Plenário da Câmara Municipal de Botucatu, cabendo aos nobres Vereadores desta Casa de Leis a sua análise e a deliberação quanto ao mérito.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Este o parecer, salvo melhor juízo.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 xml:space="preserve">Botucatu, </w:t>
      </w:r>
      <w:r w:rsidR="00CE4D69">
        <w:rPr>
          <w:sz w:val="24"/>
          <w:szCs w:val="24"/>
        </w:rPr>
        <w:t>24 de março de 2023.</w:t>
      </w:r>
      <w:bookmarkStart w:id="0" w:name="_GoBack"/>
      <w:bookmarkEnd w:id="0"/>
    </w:p>
    <w:p w:rsidR="00866ACA" w:rsidRPr="009920FE" w:rsidRDefault="00866ACA" w:rsidP="0083144A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 xml:space="preserve">Paulo </w:t>
      </w:r>
      <w:proofErr w:type="spellStart"/>
      <w:r w:rsidRPr="009920FE">
        <w:rPr>
          <w:sz w:val="24"/>
          <w:szCs w:val="24"/>
        </w:rPr>
        <w:t>Antonio</w:t>
      </w:r>
      <w:proofErr w:type="spellEnd"/>
      <w:r w:rsidRPr="009920FE">
        <w:rPr>
          <w:sz w:val="24"/>
          <w:szCs w:val="24"/>
        </w:rPr>
        <w:t xml:space="preserve"> </w:t>
      </w:r>
      <w:proofErr w:type="spellStart"/>
      <w:r w:rsidRPr="009920FE">
        <w:rPr>
          <w:sz w:val="24"/>
          <w:szCs w:val="24"/>
        </w:rPr>
        <w:t>Coradi</w:t>
      </w:r>
      <w:proofErr w:type="spellEnd"/>
      <w:r w:rsidRPr="009920FE">
        <w:rPr>
          <w:sz w:val="24"/>
          <w:szCs w:val="24"/>
        </w:rPr>
        <w:t xml:space="preserve"> Filho</w:t>
      </w:r>
    </w:p>
    <w:p w:rsidR="00866ACA" w:rsidRPr="009920FE" w:rsidRDefault="00866ACA" w:rsidP="0083144A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Procurador Legislativo</w:t>
      </w:r>
    </w:p>
    <w:p w:rsidR="00321C16" w:rsidRPr="00321C16" w:rsidRDefault="00866ACA" w:rsidP="0083144A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OAB</w:t>
      </w:r>
      <w:r>
        <w:rPr>
          <w:sz w:val="24"/>
          <w:szCs w:val="24"/>
        </w:rPr>
        <w:t>-SP</w:t>
      </w:r>
      <w:r w:rsidRPr="009920FE">
        <w:rPr>
          <w:sz w:val="24"/>
          <w:szCs w:val="24"/>
        </w:rPr>
        <w:t xml:space="preserve"> nº 253.716</w:t>
      </w:r>
    </w:p>
    <w:sectPr w:rsidR="00321C16" w:rsidRPr="00321C16" w:rsidSect="001B7BA1">
      <w:headerReference w:type="default" r:id="rId7"/>
      <w:pgSz w:w="11907" w:h="16840" w:code="9"/>
      <w:pgMar w:top="1871" w:right="851" w:bottom="113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D2" w:rsidRDefault="003B7D9F">
      <w:r>
        <w:separator/>
      </w:r>
    </w:p>
  </w:endnote>
  <w:endnote w:type="continuationSeparator" w:id="0">
    <w:p w:rsidR="002024D2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D2" w:rsidRDefault="003B7D9F">
      <w:r>
        <w:separator/>
      </w:r>
    </w:p>
  </w:footnote>
  <w:footnote w:type="continuationSeparator" w:id="0">
    <w:p w:rsidR="002024D2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6D4BE1">
    <w:pPr>
      <w:jc w:val="center"/>
      <w:rPr>
        <w:b/>
        <w:sz w:val="28"/>
      </w:rPr>
    </w:pPr>
  </w:p>
  <w:p w:rsidR="000457B6" w:rsidRDefault="006D4B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5577B"/>
    <w:rsid w:val="00062E8A"/>
    <w:rsid w:val="00070812"/>
    <w:rsid w:val="000A6BF0"/>
    <w:rsid w:val="000F290E"/>
    <w:rsid w:val="00177E05"/>
    <w:rsid w:val="001B3087"/>
    <w:rsid w:val="001B77D0"/>
    <w:rsid w:val="001B7BA1"/>
    <w:rsid w:val="001C1F75"/>
    <w:rsid w:val="001D1537"/>
    <w:rsid w:val="002024D2"/>
    <w:rsid w:val="0021167C"/>
    <w:rsid w:val="00213153"/>
    <w:rsid w:val="0021719E"/>
    <w:rsid w:val="00221F0B"/>
    <w:rsid w:val="00227776"/>
    <w:rsid w:val="002575D7"/>
    <w:rsid w:val="002821A9"/>
    <w:rsid w:val="00285FFE"/>
    <w:rsid w:val="0029079F"/>
    <w:rsid w:val="002B4A7F"/>
    <w:rsid w:val="002D7518"/>
    <w:rsid w:val="00303786"/>
    <w:rsid w:val="003177B7"/>
    <w:rsid w:val="00321C16"/>
    <w:rsid w:val="00324629"/>
    <w:rsid w:val="003572CF"/>
    <w:rsid w:val="003B7D9F"/>
    <w:rsid w:val="003C691E"/>
    <w:rsid w:val="003D2B4A"/>
    <w:rsid w:val="00424752"/>
    <w:rsid w:val="00435DD9"/>
    <w:rsid w:val="00443D95"/>
    <w:rsid w:val="00466DE5"/>
    <w:rsid w:val="00467E26"/>
    <w:rsid w:val="004C5636"/>
    <w:rsid w:val="004D5C51"/>
    <w:rsid w:val="00541590"/>
    <w:rsid w:val="005863AF"/>
    <w:rsid w:val="005D26B0"/>
    <w:rsid w:val="0062559C"/>
    <w:rsid w:val="00630786"/>
    <w:rsid w:val="00660F18"/>
    <w:rsid w:val="00671B1E"/>
    <w:rsid w:val="00684707"/>
    <w:rsid w:val="006D4BE1"/>
    <w:rsid w:val="0072460D"/>
    <w:rsid w:val="00745094"/>
    <w:rsid w:val="00783D97"/>
    <w:rsid w:val="00790936"/>
    <w:rsid w:val="007954F5"/>
    <w:rsid w:val="007F7649"/>
    <w:rsid w:val="00801025"/>
    <w:rsid w:val="0081014F"/>
    <w:rsid w:val="0083144A"/>
    <w:rsid w:val="00866ACA"/>
    <w:rsid w:val="00871D5E"/>
    <w:rsid w:val="008F676D"/>
    <w:rsid w:val="00901025"/>
    <w:rsid w:val="00941660"/>
    <w:rsid w:val="00945F8B"/>
    <w:rsid w:val="009613BD"/>
    <w:rsid w:val="00967D70"/>
    <w:rsid w:val="009B6177"/>
    <w:rsid w:val="009F0CC3"/>
    <w:rsid w:val="00A217D6"/>
    <w:rsid w:val="00A42F70"/>
    <w:rsid w:val="00A459C6"/>
    <w:rsid w:val="00A71A70"/>
    <w:rsid w:val="00A74951"/>
    <w:rsid w:val="00A82127"/>
    <w:rsid w:val="00A93594"/>
    <w:rsid w:val="00AD4818"/>
    <w:rsid w:val="00B65F98"/>
    <w:rsid w:val="00B72830"/>
    <w:rsid w:val="00BB5E09"/>
    <w:rsid w:val="00BF03FF"/>
    <w:rsid w:val="00BF1E24"/>
    <w:rsid w:val="00C02464"/>
    <w:rsid w:val="00C309DD"/>
    <w:rsid w:val="00CE4D69"/>
    <w:rsid w:val="00D3505B"/>
    <w:rsid w:val="00D60A2B"/>
    <w:rsid w:val="00D93F56"/>
    <w:rsid w:val="00DB57AC"/>
    <w:rsid w:val="00DC0FC3"/>
    <w:rsid w:val="00DC7413"/>
    <w:rsid w:val="00DE3083"/>
    <w:rsid w:val="00E06953"/>
    <w:rsid w:val="00E124DB"/>
    <w:rsid w:val="00E15ABA"/>
    <w:rsid w:val="00E479D4"/>
    <w:rsid w:val="00E571EC"/>
    <w:rsid w:val="00E63DED"/>
    <w:rsid w:val="00E95315"/>
    <w:rsid w:val="00EB2C4B"/>
    <w:rsid w:val="00EF5AEA"/>
    <w:rsid w:val="00F2414F"/>
    <w:rsid w:val="00F41754"/>
    <w:rsid w:val="00F42A4A"/>
    <w:rsid w:val="00F90A56"/>
    <w:rsid w:val="00F95900"/>
    <w:rsid w:val="00FB369B"/>
    <w:rsid w:val="00FD2006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9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9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8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C31-AB27-4BDC-BEA0-A719E0AA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3714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2023-03-24T15:12:00Z</cp:lastPrinted>
  <dcterms:created xsi:type="dcterms:W3CDTF">2023-03-24T15:14:00Z</dcterms:created>
  <dcterms:modified xsi:type="dcterms:W3CDTF">2023-03-24T15:14:00Z</dcterms:modified>
</cp:coreProperties>
</file>