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96321A" w:rsidRDefault="002F3286" w:rsidP="004C7A32">
      <w:pPr>
        <w:pStyle w:val="Corpodotexto"/>
        <w:jc w:val="center"/>
        <w:rPr>
          <w:b/>
          <w:bCs/>
        </w:rPr>
      </w:pPr>
      <w:r w:rsidRPr="0096321A">
        <w:rPr>
          <w:b/>
          <w:bCs/>
        </w:rPr>
        <w:t>PARECER JURÍDICO</w:t>
      </w:r>
      <w:r w:rsidR="003B729D">
        <w:rPr>
          <w:b/>
          <w:bCs/>
        </w:rPr>
        <w:t xml:space="preserve"> </w:t>
      </w:r>
    </w:p>
    <w:p w:rsidR="006F3EAC" w:rsidRDefault="002F3286" w:rsidP="007235C4">
      <w:pPr>
        <w:pStyle w:val="Corpodotexto"/>
        <w:spacing w:line="360" w:lineRule="auto"/>
        <w:jc w:val="both"/>
        <w:rPr>
          <w:u w:val="single"/>
        </w:rPr>
      </w:pPr>
      <w:r w:rsidRPr="0096321A">
        <w:rPr>
          <w:u w:val="single"/>
        </w:rPr>
        <w:t xml:space="preserve">REFERÊNCIA: </w:t>
      </w:r>
      <w:r w:rsidR="006F3EAC">
        <w:rPr>
          <w:u w:val="single"/>
        </w:rPr>
        <w:t>PROJETO DE LEI Nº 0075</w:t>
      </w:r>
      <w:r w:rsidR="007235C4">
        <w:rPr>
          <w:u w:val="single"/>
        </w:rPr>
        <w:t xml:space="preserve">, </w:t>
      </w:r>
      <w:r w:rsidR="00F43C88">
        <w:rPr>
          <w:u w:val="single"/>
        </w:rPr>
        <w:t xml:space="preserve">DE </w:t>
      </w:r>
      <w:r w:rsidR="006F3EAC">
        <w:rPr>
          <w:u w:val="single"/>
        </w:rPr>
        <w:t>19 DE JUNHO DE 2023</w:t>
      </w:r>
      <w:r w:rsidR="007B079F">
        <w:rPr>
          <w:u w:val="single"/>
        </w:rPr>
        <w:t>, DE AUTORIA DO</w:t>
      </w:r>
      <w:r w:rsidR="007235C4">
        <w:rPr>
          <w:u w:val="single"/>
        </w:rPr>
        <w:t xml:space="preserve"> VEREADOR</w:t>
      </w:r>
      <w:r w:rsidR="007B079F">
        <w:rPr>
          <w:u w:val="single"/>
        </w:rPr>
        <w:t xml:space="preserve"> </w:t>
      </w:r>
      <w:r w:rsidR="006F3EAC">
        <w:rPr>
          <w:u w:val="single"/>
        </w:rPr>
        <w:t>SILVIO DOS SANTOS</w:t>
      </w:r>
      <w:r w:rsidR="007235C4">
        <w:rPr>
          <w:u w:val="single"/>
        </w:rPr>
        <w:t xml:space="preserve">, </w:t>
      </w:r>
      <w:r w:rsidR="006F3EAC">
        <w:rPr>
          <w:u w:val="single"/>
        </w:rPr>
        <w:t xml:space="preserve">QUE </w:t>
      </w:r>
      <w:r w:rsidR="006F3EAC" w:rsidRPr="006F3EAC">
        <w:rPr>
          <w:u w:val="single"/>
        </w:rPr>
        <w:t>DISPÕE SOBRE A ISENÇÃO DA TAXA DE INSCRIÇÃO EM CONCURSOS PÚBLICOS E PROCESSOS SELETIVOS MUNICIPAIS ÀS MULHERES DOADORAS DE LEITE MATERNO</w:t>
      </w:r>
      <w:r w:rsidR="006F3EAC">
        <w:rPr>
          <w:u w:val="single"/>
        </w:rPr>
        <w:t>.</w:t>
      </w:r>
    </w:p>
    <w:p w:rsidR="006F3EAC" w:rsidRDefault="002F3286" w:rsidP="006F3EAC">
      <w:pPr>
        <w:pStyle w:val="Corpodotexto"/>
        <w:ind w:firstLine="2824"/>
        <w:jc w:val="both"/>
      </w:pPr>
      <w:r>
        <w:t xml:space="preserve">Trata-se de </w:t>
      </w:r>
      <w:r w:rsidR="007235C4">
        <w:t>Projeto de Lei que</w:t>
      </w:r>
      <w:r w:rsidR="009F3FA2">
        <w:t xml:space="preserve"> </w:t>
      </w:r>
      <w:r w:rsidR="006F3EAC">
        <w:t>isenta do pagamento de taxas de inscrição em concursos públicos e processos seletivos municipais, abrangendo a administração direta e indireta, as mulheres que tenham doado leite materno em pelo menos três ocasiões nos 12 doze meses anteriores à publicação do edital do certame</w:t>
      </w:r>
      <w:r w:rsidR="006F3EAC">
        <w:t xml:space="preserve">, sendo </w:t>
      </w:r>
      <w:r w:rsidR="006F3EAC">
        <w:t>concedida mediante a apresentação, na forma prevista no edital, de documento comprobatório das doações realizadas, emitido pelo banco de leite materno responsável.</w:t>
      </w:r>
    </w:p>
    <w:p w:rsidR="00F43C88" w:rsidRDefault="006F3EAC" w:rsidP="006F3EAC">
      <w:pPr>
        <w:pStyle w:val="Corpodotexto"/>
        <w:ind w:firstLine="2824"/>
        <w:jc w:val="both"/>
      </w:pPr>
      <w:r>
        <w:t xml:space="preserve">A candidata que prestar informação falsa com o intuito de obter a isenção prevista nesta lei, sem prejuízo das sanções penais cabíveis, estará sujeita ao cancelamento de sua inscrição e à exclusão do concurso. </w:t>
      </w:r>
    </w:p>
    <w:p w:rsidR="007235C4" w:rsidRDefault="007235C4" w:rsidP="007235C4">
      <w:pPr>
        <w:pStyle w:val="Corpodotexto"/>
        <w:ind w:firstLine="2824"/>
        <w:jc w:val="both"/>
      </w:pPr>
      <w:r>
        <w:t>Anexado ao projeto vieram suas justificativas, conforme o que segue:</w:t>
      </w:r>
    </w:p>
    <w:p w:rsidR="006F3EAC" w:rsidRPr="006F3EAC" w:rsidRDefault="002F3286" w:rsidP="006F3EAC">
      <w:pPr>
        <w:pStyle w:val="NormalWeb"/>
        <w:spacing w:before="120"/>
        <w:ind w:right="329"/>
        <w:jc w:val="both"/>
        <w:rPr>
          <w:i/>
          <w:lang w:eastAsia="ar-SA"/>
        </w:rPr>
      </w:pPr>
      <w:r w:rsidRPr="0096321A">
        <w:rPr>
          <w:i/>
          <w:lang w:eastAsia="ar-SA"/>
        </w:rPr>
        <w:t>“</w:t>
      </w:r>
      <w:r w:rsidR="006F3EAC" w:rsidRPr="006F3EAC">
        <w:rPr>
          <w:i/>
          <w:lang w:eastAsia="ar-SA"/>
        </w:rPr>
        <w:t>Os bons exemplos e as boas ações humanas, a ação altruísta e abnegada, juntamente com a empatia verdadeira e amor incondicionais, são excelentes práticas que trazem imenso impacto e melhoria da qualidade de vida do nosso semelhante, e essas afirmações podem ser rapidamente traduzidas pelo maravilhoso gesto de doação de leite materno, que diz respeito à vida na sua mais linda forma de existência.</w:t>
      </w:r>
    </w:p>
    <w:p w:rsidR="006F3EAC" w:rsidRPr="006F3EAC" w:rsidRDefault="006F3EAC" w:rsidP="006F3EAC">
      <w:pPr>
        <w:pStyle w:val="NormalWeb"/>
        <w:spacing w:before="120"/>
        <w:ind w:right="329"/>
        <w:jc w:val="both"/>
        <w:rPr>
          <w:i/>
          <w:lang w:eastAsia="ar-SA"/>
        </w:rPr>
      </w:pPr>
      <w:r w:rsidRPr="006F3EAC">
        <w:rPr>
          <w:i/>
          <w:lang w:eastAsia="ar-SA"/>
        </w:rPr>
        <w:t>Este Projeto de Lei tem a pretensão principal de trazer algumas orientações e a aplicação de práticas simples, porém extremamente importantes, para as mulheres de nossa cidade que têm essa sensibilidade e amor extremos. O presente Projeto dispõe sobre a isenção das taxas de concursos públicos para as doadoras de leite materno no município de Botucatu, com o desafio de trazer, com o tempo, um maior contingente de mulheres doadoras de leite humano em nossa cidade.</w:t>
      </w:r>
    </w:p>
    <w:p w:rsidR="006F3EAC" w:rsidRPr="006F3EAC" w:rsidRDefault="006F3EAC" w:rsidP="006F3EAC">
      <w:pPr>
        <w:pStyle w:val="NormalWeb"/>
        <w:spacing w:before="120"/>
        <w:ind w:right="329"/>
        <w:jc w:val="both"/>
        <w:rPr>
          <w:i/>
          <w:lang w:eastAsia="ar-SA"/>
        </w:rPr>
      </w:pPr>
      <w:r w:rsidRPr="006F3EAC">
        <w:rPr>
          <w:i/>
          <w:lang w:eastAsia="ar-SA"/>
        </w:rPr>
        <w:t>Médicos, Pediatras e Especialistas na área de nutrição e saúde no assunto atestam que o leite materno é o primeiro alimento funcional do mundo, de fundamental importância para o primeiro ciclo de vida das crianças, significando, portanto, que a primeira fonte alimentar dos bebês não tem apenas a função de nutri-los, mas também de afastá-los de doenças, tem a função maior da vida.</w:t>
      </w:r>
    </w:p>
    <w:p w:rsidR="006F3EAC" w:rsidRPr="006F3EAC" w:rsidRDefault="006F3EAC" w:rsidP="006F3EAC">
      <w:pPr>
        <w:pStyle w:val="NormalWeb"/>
        <w:spacing w:before="120"/>
        <w:ind w:right="329"/>
        <w:jc w:val="both"/>
        <w:rPr>
          <w:i/>
          <w:lang w:eastAsia="ar-SA"/>
        </w:rPr>
      </w:pPr>
      <w:r w:rsidRPr="006F3EAC">
        <w:rPr>
          <w:i/>
          <w:lang w:eastAsia="ar-SA"/>
        </w:rPr>
        <w:t>Além de fortalecer o vínculo entre a mãe e o bebê, a amamentação diminui os riscos de a mulher desenvolver anemia, osteoporose, doenças cardíacas, câncer de mama e de ovário (a cada ano que a mulher amamenta o risco de contrair esses males diminui em 6%), depressão e hemorragia pós-parto, além ser um ato prazeroso e que aumenta a autoestima das mamães.</w:t>
      </w:r>
    </w:p>
    <w:p w:rsidR="006F3EAC" w:rsidRPr="006F3EAC" w:rsidRDefault="006F3EAC" w:rsidP="006F3EAC">
      <w:pPr>
        <w:pStyle w:val="NormalWeb"/>
        <w:spacing w:before="120"/>
        <w:ind w:right="329"/>
        <w:jc w:val="both"/>
        <w:rPr>
          <w:i/>
          <w:lang w:eastAsia="ar-SA"/>
        </w:rPr>
      </w:pPr>
      <w:r w:rsidRPr="006F3EAC">
        <w:rPr>
          <w:i/>
          <w:lang w:eastAsia="ar-SA"/>
        </w:rPr>
        <w:lastRenderedPageBreak/>
        <w:t>O artigo 9º do Estatuto da Criança e do Adolescente preconiza que: "O poder público, as instituições e os empregadores propiciarão condições adequadas ao aleitamento materno, inclusive aos filhos de mães submetidas a medida privativa de liberdade".</w:t>
      </w:r>
    </w:p>
    <w:p w:rsidR="006F3EAC" w:rsidRPr="006F3EAC" w:rsidRDefault="006F3EAC" w:rsidP="006F3EAC">
      <w:pPr>
        <w:pStyle w:val="NormalWeb"/>
        <w:spacing w:before="120"/>
        <w:ind w:right="329"/>
        <w:jc w:val="both"/>
        <w:rPr>
          <w:i/>
          <w:lang w:eastAsia="ar-SA"/>
        </w:rPr>
      </w:pPr>
      <w:r w:rsidRPr="006F3EAC">
        <w:rPr>
          <w:i/>
          <w:lang w:eastAsia="ar-SA"/>
        </w:rPr>
        <w:t xml:space="preserve">Para as mães que produzem leite além da quantidade que seu filho necessita, existe a possibilidade da doação por meio dos Bancos de Leite Humano que tem entre seus objetivos a promoção, a proteção e o apoio ao aleitamento materno. Botucatu tem uma unidade exemplar nesse contexto. </w:t>
      </w:r>
    </w:p>
    <w:p w:rsidR="006F3EAC" w:rsidRPr="006F3EAC" w:rsidRDefault="006F3EAC" w:rsidP="006F3EAC">
      <w:pPr>
        <w:pStyle w:val="NormalWeb"/>
        <w:spacing w:before="120"/>
        <w:ind w:right="329"/>
        <w:jc w:val="both"/>
        <w:rPr>
          <w:i/>
          <w:lang w:eastAsia="ar-SA"/>
        </w:rPr>
      </w:pPr>
      <w:r w:rsidRPr="006F3EAC">
        <w:rPr>
          <w:i/>
          <w:lang w:eastAsia="ar-SA"/>
        </w:rPr>
        <w:t xml:space="preserve">Toda mulher que amamenta é uma possível doadora de leite humano, basta ser saudável e não tomar medicamento que interfira na amamentação. O leite materno doado aumenta as chances das crianças prematuras se recuperarem mais rapidamente, além de protegê-las de infecções, diarreias e alergias. Um pote de leite materno doado pode alimentar até 10 recém-nascidos por dia. </w:t>
      </w:r>
    </w:p>
    <w:p w:rsidR="006F3EAC" w:rsidRPr="006F3EAC" w:rsidRDefault="006F3EAC" w:rsidP="006F3EAC">
      <w:pPr>
        <w:pStyle w:val="NormalWeb"/>
        <w:spacing w:before="120"/>
        <w:ind w:right="329"/>
        <w:jc w:val="both"/>
        <w:rPr>
          <w:i/>
          <w:lang w:eastAsia="ar-SA"/>
        </w:rPr>
      </w:pPr>
      <w:r w:rsidRPr="006F3EAC">
        <w:rPr>
          <w:i/>
          <w:lang w:eastAsia="ar-SA"/>
        </w:rPr>
        <w:t>Não tenho dúvidas ser esse um projeto simples e perfeitamente aplicável, com excelente relação custo e benefício para a nossa cidade e para a nossa gente.</w:t>
      </w:r>
    </w:p>
    <w:p w:rsidR="006F3EAC" w:rsidRDefault="006F3EAC" w:rsidP="006F3EAC">
      <w:pPr>
        <w:pStyle w:val="NormalWeb"/>
        <w:spacing w:before="120"/>
        <w:ind w:right="329"/>
        <w:jc w:val="both"/>
        <w:rPr>
          <w:i/>
          <w:lang w:eastAsia="ar-SA"/>
        </w:rPr>
      </w:pPr>
      <w:r w:rsidRPr="006F3EAC">
        <w:rPr>
          <w:i/>
          <w:lang w:eastAsia="ar-SA"/>
        </w:rPr>
        <w:t>Dada a importância do assunto, esperamos contar com a adesão e aprovação dos nobres vereadores desta Casa de Leis.</w:t>
      </w:r>
    </w:p>
    <w:p w:rsidR="006F3EAC" w:rsidRDefault="00451384" w:rsidP="006F3EAC">
      <w:pPr>
        <w:pStyle w:val="Corpodotexto"/>
        <w:ind w:firstLine="2824"/>
        <w:jc w:val="both"/>
      </w:pPr>
      <w:r>
        <w:t>A p</w:t>
      </w:r>
      <w:r w:rsidR="008462D3">
        <w:t xml:space="preserve">resente </w:t>
      </w:r>
      <w:r w:rsidR="007235C4">
        <w:t>p</w:t>
      </w:r>
      <w:r>
        <w:t xml:space="preserve">roposta </w:t>
      </w:r>
      <w:r w:rsidR="007235C4">
        <w:t>objetiva</w:t>
      </w:r>
      <w:r w:rsidR="007B079F">
        <w:t xml:space="preserve"> </w:t>
      </w:r>
      <w:r w:rsidR="006F3EAC">
        <w:t>isenta</w:t>
      </w:r>
      <w:r w:rsidR="006F3EAC">
        <w:t>r</w:t>
      </w:r>
      <w:r w:rsidR="006F3EAC">
        <w:t xml:space="preserve"> do pagamento de taxas de inscrição em concursos públicos e processos seletivos municipais, abrangendo a administração direta e indireta, as mulheres que tenham doado leite materno em pelo menos três ocasiões nos 12 doze meses anteriores à publicação do edital do certame</w:t>
      </w:r>
      <w:r w:rsidR="006F3EAC">
        <w:t>.</w:t>
      </w:r>
    </w:p>
    <w:p w:rsidR="00110210" w:rsidRDefault="00110210" w:rsidP="009F3FA2">
      <w:pPr>
        <w:pStyle w:val="Corpodotexto"/>
        <w:ind w:firstLine="2833"/>
        <w:jc w:val="both"/>
      </w:pPr>
      <w:r w:rsidRPr="00110210">
        <w:t xml:space="preserve">De tal sorte, não há qualquer dúvida de que o projeto de lei em tela está dentro do âmbito </w:t>
      </w:r>
      <w:proofErr w:type="spellStart"/>
      <w:r w:rsidRPr="00110210">
        <w:t>legiferante</w:t>
      </w:r>
      <w:proofErr w:type="spellEnd"/>
      <w:r w:rsidRPr="00110210">
        <w:t xml:space="preserve"> de autonomia municipal, na esfera do seu peculiar interesse, e, portanto, do permissivo constitucional insculpido no artigo 30, inciso</w:t>
      </w:r>
      <w:r w:rsidR="00F42F9F">
        <w:t>s</w:t>
      </w:r>
      <w:r w:rsidRPr="00110210">
        <w:t xml:space="preserve"> I</w:t>
      </w:r>
      <w:r w:rsidR="00F42F9F">
        <w:t xml:space="preserve"> e II</w:t>
      </w:r>
      <w:r w:rsidRPr="00110210">
        <w:t>, da Constituição Federal, que autoriza os entes municipais a legislar sobre assuntos de interesse local e suplementar a legislação federal e estadual no que couber.</w:t>
      </w:r>
    </w:p>
    <w:p w:rsidR="0075381E" w:rsidRDefault="0075381E" w:rsidP="0087285B">
      <w:pPr>
        <w:pStyle w:val="Corpodotexto"/>
        <w:jc w:val="both"/>
      </w:pPr>
      <w:r>
        <w:tab/>
      </w:r>
      <w:r>
        <w:tab/>
      </w:r>
      <w:r>
        <w:tab/>
      </w:r>
      <w:r>
        <w:tab/>
      </w:r>
      <w:r w:rsidR="00B850F2" w:rsidRPr="00B850F2">
        <w:t xml:space="preserve">Ademais, </w:t>
      </w:r>
      <w:r w:rsidR="00F42F9F">
        <w:t>além da proposta inserir</w:t>
      </w:r>
      <w:r w:rsidR="00B850F2" w:rsidRPr="00B850F2">
        <w:t xml:space="preserve">-se no âmbito da competência municipal para legislar sobre assuntos predominantemente locais, com fundamento no art. 30, I, da Constituição Federal, </w:t>
      </w:r>
      <w:r w:rsidR="00F42F9F">
        <w:t>também</w:t>
      </w:r>
      <w:r w:rsidR="00B850F2" w:rsidRPr="00B850F2">
        <w:t xml:space="preserve"> encontra seu fundamento, dentre outros, no poder de polícia administrativa do Município, conforme dispõe o art. 78 do Código Tributário Nacional:</w:t>
      </w:r>
    </w:p>
    <w:p w:rsidR="0075381E" w:rsidRDefault="00B850F2" w:rsidP="0087285B">
      <w:pPr>
        <w:pStyle w:val="Corpodotexto"/>
        <w:jc w:val="both"/>
      </w:pPr>
      <w:r w:rsidRPr="00B850F2">
        <w:t xml:space="preserve"> </w:t>
      </w:r>
      <w:r w:rsidRPr="0075381E">
        <w:rPr>
          <w:i/>
        </w:rPr>
        <w:t xml:space="preserve">Considera-se poder de polícia atividade da administração pública que, limitando ou disciplinando direito, interesse ou liberdade, </w:t>
      </w:r>
      <w:r w:rsidRPr="006F3EAC">
        <w:rPr>
          <w:i/>
          <w:u w:val="single"/>
        </w:rPr>
        <w:t>regula a prática de ato ou abstenção de fato, em razão de interesse público concernente à</w:t>
      </w:r>
      <w:r w:rsidRPr="0075381E">
        <w:rPr>
          <w:i/>
        </w:rPr>
        <w:t xml:space="preserve"> segurança, à higiene, à ordem, </w:t>
      </w:r>
      <w:r w:rsidRPr="006F3EAC">
        <w:rPr>
          <w:i/>
          <w:u w:val="single"/>
        </w:rPr>
        <w:t>aos costumes</w:t>
      </w:r>
      <w:r w:rsidRPr="0075381E">
        <w:rPr>
          <w:i/>
        </w:rPr>
        <w:t xml:space="preserve">, à disciplina da produção e do mercado, ao exercício de atividades econômicas dependentes de concessão ou autorização do Poder Público, à </w:t>
      </w:r>
      <w:proofErr w:type="spellStart"/>
      <w:r w:rsidRPr="0075381E">
        <w:rPr>
          <w:i/>
        </w:rPr>
        <w:t>tranqüilidade</w:t>
      </w:r>
      <w:proofErr w:type="spellEnd"/>
      <w:r w:rsidRPr="0075381E">
        <w:rPr>
          <w:i/>
        </w:rPr>
        <w:t xml:space="preserve"> pública ou ao respeito à propriedade e aos direitos individuais ou coletivos.</w:t>
      </w:r>
      <w:r w:rsidRPr="00B850F2">
        <w:t xml:space="preserve"> </w:t>
      </w:r>
    </w:p>
    <w:p w:rsidR="0075381E" w:rsidRDefault="0075381E" w:rsidP="0087285B">
      <w:pPr>
        <w:pStyle w:val="Corpodotexto"/>
        <w:jc w:val="both"/>
      </w:pPr>
      <w:r>
        <w:tab/>
      </w:r>
      <w:r>
        <w:tab/>
      </w:r>
      <w:r>
        <w:tab/>
      </w:r>
      <w:r>
        <w:tab/>
      </w:r>
      <w:r w:rsidR="00B850F2" w:rsidRPr="00B850F2">
        <w:t xml:space="preserve">Hely Lopes Meirelles, ao comentar sobre a polícia administrativa das atividades urbanas, ensina que tal poder é inerente ao Município para a ordenação da vida urbana nas suas exigências de segurança, higiene, sossego e bem-estar da coletividade. </w:t>
      </w:r>
    </w:p>
    <w:p w:rsidR="00F406D1" w:rsidRDefault="0075381E" w:rsidP="00F406D1">
      <w:pPr>
        <w:pStyle w:val="Corpodotexto"/>
        <w:jc w:val="both"/>
      </w:pPr>
      <w:r>
        <w:tab/>
      </w:r>
      <w:r>
        <w:tab/>
      </w:r>
      <w:r>
        <w:tab/>
      </w:r>
      <w:r>
        <w:tab/>
      </w:r>
      <w:r w:rsidR="00266D16">
        <w:t>Aprofundando no tema da i</w:t>
      </w:r>
      <w:r w:rsidR="00F406D1">
        <w:t xml:space="preserve">niciativa </w:t>
      </w:r>
      <w:r w:rsidR="00266D16">
        <w:t xml:space="preserve">parlamentar, </w:t>
      </w:r>
      <w:r w:rsidR="00266D16" w:rsidRPr="00266D16">
        <w:t xml:space="preserve">a </w:t>
      </w:r>
      <w:r w:rsidR="00266D16">
        <w:t xml:space="preserve">propositura </w:t>
      </w:r>
      <w:r w:rsidR="009D50CC">
        <w:lastRenderedPageBreak/>
        <w:t>trata da instituição de</w:t>
      </w:r>
      <w:r w:rsidR="00266D16" w:rsidRPr="00266D16">
        <w:t xml:space="preserve"> política afirmativa de </w:t>
      </w:r>
      <w:r w:rsidR="00AD76CF">
        <w:t>isenção de taxa de concurso para doadoras de leite materno</w:t>
      </w:r>
      <w:r w:rsidR="00266D16" w:rsidRPr="00266D16">
        <w:t>, não se sujeita</w:t>
      </w:r>
      <w:r w:rsidR="00266D16">
        <w:t>ndo</w:t>
      </w:r>
      <w:r w:rsidR="00266D16" w:rsidRPr="00266D16">
        <w:t xml:space="preserve"> à regra de iniciativa exclusiva do Chefe do Poder Executivo</w:t>
      </w:r>
      <w:r w:rsidR="005217FF">
        <w:t>:</w:t>
      </w:r>
    </w:p>
    <w:p w:rsidR="006F3EAC" w:rsidRPr="006F3EAC" w:rsidRDefault="00F406D1" w:rsidP="00990A3F">
      <w:pPr>
        <w:pStyle w:val="Corpodotexto"/>
        <w:jc w:val="both"/>
        <w:rPr>
          <w:i/>
        </w:rPr>
      </w:pPr>
      <w:r w:rsidRPr="00F406D1">
        <w:rPr>
          <w:i/>
        </w:rPr>
        <w:t xml:space="preserve">Ação Direta de Inconstitucionalidade </w:t>
      </w:r>
      <w:r>
        <w:rPr>
          <w:i/>
        </w:rPr>
        <w:t xml:space="preserve">nº </w:t>
      </w:r>
      <w:r w:rsidR="006F3EAC" w:rsidRPr="006F3EAC">
        <w:rPr>
          <w:i/>
        </w:rPr>
        <w:t xml:space="preserve">2269051-85.2020.8.26.0000   </w:t>
      </w:r>
    </w:p>
    <w:p w:rsidR="006F3EAC" w:rsidRPr="006F3EAC" w:rsidRDefault="006F3EAC" w:rsidP="00990A3F">
      <w:pPr>
        <w:pStyle w:val="Corpodotexto"/>
        <w:jc w:val="both"/>
        <w:rPr>
          <w:i/>
        </w:rPr>
      </w:pPr>
      <w:proofErr w:type="gramStart"/>
      <w:r w:rsidRPr="006F3EAC">
        <w:rPr>
          <w:i/>
        </w:rPr>
        <w:t>Relator(</w:t>
      </w:r>
      <w:proofErr w:type="gramEnd"/>
      <w:r w:rsidRPr="006F3EAC">
        <w:rPr>
          <w:i/>
        </w:rPr>
        <w:t>a): Fábio Gouvêa</w:t>
      </w:r>
    </w:p>
    <w:p w:rsidR="006F3EAC" w:rsidRPr="006F3EAC" w:rsidRDefault="006F3EAC" w:rsidP="00990A3F">
      <w:pPr>
        <w:pStyle w:val="Corpodotexto"/>
        <w:jc w:val="both"/>
        <w:rPr>
          <w:i/>
        </w:rPr>
      </w:pPr>
      <w:r w:rsidRPr="006F3EAC">
        <w:rPr>
          <w:i/>
        </w:rPr>
        <w:t>Órgão julgador: Órgão Especial</w:t>
      </w:r>
    </w:p>
    <w:p w:rsidR="006F3EAC" w:rsidRPr="006F3EAC" w:rsidRDefault="006F3EAC" w:rsidP="00990A3F">
      <w:pPr>
        <w:pStyle w:val="Corpodotexto"/>
        <w:jc w:val="both"/>
        <w:rPr>
          <w:i/>
        </w:rPr>
      </w:pPr>
      <w:r w:rsidRPr="006F3EAC">
        <w:rPr>
          <w:i/>
        </w:rPr>
        <w:t>Data do julgamento: 11/05/2022</w:t>
      </w:r>
    </w:p>
    <w:p w:rsidR="006F3EAC" w:rsidRPr="006F3EAC" w:rsidRDefault="006F3EAC" w:rsidP="00990A3F">
      <w:pPr>
        <w:pStyle w:val="Corpodotexto"/>
        <w:jc w:val="both"/>
        <w:rPr>
          <w:i/>
        </w:rPr>
      </w:pPr>
      <w:r w:rsidRPr="006F3EAC">
        <w:rPr>
          <w:i/>
        </w:rPr>
        <w:t>Ementa: Ação direta de inconstitucionalidade. Prefeito do Município de Arujá que pretende a declaração de inconstitucionalidade da Lei Municipal nº 3.255, de 12 de fevereiro de 2020, que "[d]</w:t>
      </w:r>
      <w:proofErr w:type="spellStart"/>
      <w:r w:rsidRPr="00990A3F">
        <w:rPr>
          <w:i/>
          <w:u w:val="single"/>
        </w:rPr>
        <w:t>ispõe</w:t>
      </w:r>
      <w:proofErr w:type="spellEnd"/>
      <w:r w:rsidRPr="00990A3F">
        <w:rPr>
          <w:i/>
          <w:u w:val="single"/>
        </w:rPr>
        <w:t xml:space="preserve"> sobre a isenção no pagamento de taxas de inscrição em concurso público, no âmbito do Município de Arujá, para cidadãos que prestem serviços à Justiça Eleitoral no período das eleições e dá outras providências</w:t>
      </w:r>
      <w:r w:rsidRPr="006F3EAC">
        <w:rPr>
          <w:i/>
        </w:rPr>
        <w:t xml:space="preserve">". Valor pago a título de inscrição em concurso púbico que não tem a natureza de preço público. Inexistência de vício de iniciativa ou de violação à separação de poderes. Norma que busca incentivar a cidadania, não havendo violação ao princípio da isonomia. Precedentes deste Colendo Órgão Especial. Ação direta julgada improcedente. </w:t>
      </w:r>
    </w:p>
    <w:p w:rsidR="006F3EAC" w:rsidRPr="006F3EAC" w:rsidRDefault="00990A3F" w:rsidP="00990A3F">
      <w:pPr>
        <w:pStyle w:val="Corpodotexto"/>
        <w:jc w:val="both"/>
        <w:rPr>
          <w:i/>
        </w:rPr>
      </w:pPr>
      <w:r w:rsidRPr="00F406D1">
        <w:rPr>
          <w:i/>
        </w:rPr>
        <w:t xml:space="preserve">Ação Direta de Inconstitucionalidade </w:t>
      </w:r>
      <w:r>
        <w:rPr>
          <w:i/>
        </w:rPr>
        <w:t xml:space="preserve">nº </w:t>
      </w:r>
      <w:r w:rsidR="006F3EAC" w:rsidRPr="006F3EAC">
        <w:rPr>
          <w:i/>
        </w:rPr>
        <w:t xml:space="preserve">2270886-79.2018.8.26.0000   </w:t>
      </w:r>
    </w:p>
    <w:p w:rsidR="006F3EAC" w:rsidRPr="006F3EAC" w:rsidRDefault="006F3EAC" w:rsidP="00990A3F">
      <w:pPr>
        <w:pStyle w:val="Corpodotexto"/>
        <w:jc w:val="both"/>
        <w:rPr>
          <w:i/>
        </w:rPr>
      </w:pPr>
      <w:proofErr w:type="gramStart"/>
      <w:r w:rsidRPr="006F3EAC">
        <w:rPr>
          <w:i/>
        </w:rPr>
        <w:t>Relator(</w:t>
      </w:r>
      <w:proofErr w:type="gramEnd"/>
      <w:r w:rsidRPr="006F3EAC">
        <w:rPr>
          <w:i/>
        </w:rPr>
        <w:t xml:space="preserve">a): Cristina </w:t>
      </w:r>
      <w:proofErr w:type="spellStart"/>
      <w:r w:rsidRPr="006F3EAC">
        <w:rPr>
          <w:i/>
        </w:rPr>
        <w:t>Zucchi</w:t>
      </w:r>
      <w:proofErr w:type="spellEnd"/>
    </w:p>
    <w:p w:rsidR="006F3EAC" w:rsidRPr="006F3EAC" w:rsidRDefault="006F3EAC" w:rsidP="00990A3F">
      <w:pPr>
        <w:pStyle w:val="Corpodotexto"/>
        <w:jc w:val="both"/>
        <w:rPr>
          <w:i/>
        </w:rPr>
      </w:pPr>
      <w:r w:rsidRPr="006F3EAC">
        <w:rPr>
          <w:i/>
        </w:rPr>
        <w:t>Órgão julgador: Órgão Especial</w:t>
      </w:r>
    </w:p>
    <w:p w:rsidR="006F3EAC" w:rsidRPr="006F3EAC" w:rsidRDefault="006F3EAC" w:rsidP="00990A3F">
      <w:pPr>
        <w:pStyle w:val="Corpodotexto"/>
        <w:jc w:val="both"/>
        <w:rPr>
          <w:i/>
        </w:rPr>
      </w:pPr>
      <w:r w:rsidRPr="006F3EAC">
        <w:rPr>
          <w:i/>
        </w:rPr>
        <w:t>Data do julgamento: 05/06/2019</w:t>
      </w:r>
    </w:p>
    <w:p w:rsidR="006F3EAC" w:rsidRPr="006F3EAC" w:rsidRDefault="006F3EAC" w:rsidP="00990A3F">
      <w:pPr>
        <w:pStyle w:val="Corpodotexto"/>
        <w:jc w:val="both"/>
        <w:rPr>
          <w:i/>
        </w:rPr>
      </w:pPr>
      <w:r w:rsidRPr="006F3EAC">
        <w:rPr>
          <w:i/>
        </w:rPr>
        <w:t xml:space="preserve">Ementa: AÇÃO DIRETA DE INCONSTITUCIONALIDADE AJUIZADA PELO EXECUTIVO MUNICIPAL EM FACE DA LEI Nº 13.053 DE 30 DE NOVEMBRO DE 2018, DE INICIATIVA PARLAMENTAR, A QUAL DISPÕE "SOBRE A </w:t>
      </w:r>
      <w:r w:rsidRPr="00990A3F">
        <w:rPr>
          <w:i/>
          <w:u w:val="single"/>
        </w:rPr>
        <w:t>ISENÇÃO DE PAGAMENTO DE TAXAS DE INSCRIÇÃO DOS CONCURSOS PÚBLICOS MUNICIPAIS AOS DOADORES DE SANGUE E/OU MEDULA ÓSSEA"</w:t>
      </w:r>
      <w:r w:rsidRPr="006F3EAC">
        <w:rPr>
          <w:i/>
        </w:rPr>
        <w:t xml:space="preserve">. ALEGAÇÃO DE VÍCIO DE INICIATIVA COM FUNDAMENTO NO PARÁGRAFO ÚNICO DO ART. 159 DA CONSTITUIÇÃO BANDEIRANTE. DESCABIMENTO. "TAXA" PREVISTA NA LEI IMPUGNADA QUE DIFERE DE PREÇO PÚBLICO. MATÉRIA REFERENTE A RECEITA PÚBLICA INSERIDA NA EXPRESSÃO "OUTROS INGRESSOS" CONTIDA NO ART. 159 DA CONSTITUIÇÃO BANDEIRANTE. COMPETÊNCIA CONCORRENTE. INTELIGÊNCIA DO ART. 24 DA CONSTITUIÇÃO PAULISTA. VÍCIO DE INICIATIVA NÃO CONFIGURADO. Ação improcedente. </w:t>
      </w:r>
    </w:p>
    <w:p w:rsidR="006F3EAC" w:rsidRPr="006F3EAC" w:rsidRDefault="00990A3F" w:rsidP="00990A3F">
      <w:pPr>
        <w:pStyle w:val="Corpodotexto"/>
        <w:jc w:val="both"/>
        <w:rPr>
          <w:i/>
        </w:rPr>
      </w:pPr>
      <w:r w:rsidRPr="00F406D1">
        <w:rPr>
          <w:i/>
        </w:rPr>
        <w:t xml:space="preserve">Ação Direta de Inconstitucionalidade </w:t>
      </w:r>
      <w:r>
        <w:rPr>
          <w:i/>
        </w:rPr>
        <w:t xml:space="preserve">nº </w:t>
      </w:r>
      <w:r w:rsidR="006F3EAC" w:rsidRPr="006F3EAC">
        <w:rPr>
          <w:i/>
        </w:rPr>
        <w:t xml:space="preserve">2083683-08.2017.8.26.0000   </w:t>
      </w:r>
    </w:p>
    <w:p w:rsidR="006F3EAC" w:rsidRPr="006F3EAC" w:rsidRDefault="006F3EAC" w:rsidP="00990A3F">
      <w:pPr>
        <w:pStyle w:val="Corpodotexto"/>
        <w:jc w:val="both"/>
        <w:rPr>
          <w:i/>
        </w:rPr>
      </w:pPr>
      <w:proofErr w:type="gramStart"/>
      <w:r w:rsidRPr="006F3EAC">
        <w:rPr>
          <w:i/>
        </w:rPr>
        <w:t>Relator(</w:t>
      </w:r>
      <w:proofErr w:type="gramEnd"/>
      <w:r w:rsidRPr="006F3EAC">
        <w:rPr>
          <w:i/>
        </w:rPr>
        <w:t>a): João Negrini Filho</w:t>
      </w:r>
    </w:p>
    <w:p w:rsidR="006F3EAC" w:rsidRPr="006F3EAC" w:rsidRDefault="006F3EAC" w:rsidP="00990A3F">
      <w:pPr>
        <w:pStyle w:val="Corpodotexto"/>
        <w:jc w:val="both"/>
        <w:rPr>
          <w:i/>
        </w:rPr>
      </w:pPr>
      <w:r w:rsidRPr="006F3EAC">
        <w:rPr>
          <w:i/>
        </w:rPr>
        <w:t>Órgão julgador: Órgão Especial</w:t>
      </w:r>
    </w:p>
    <w:p w:rsidR="006F3EAC" w:rsidRPr="006F3EAC" w:rsidRDefault="006F3EAC" w:rsidP="00990A3F">
      <w:pPr>
        <w:pStyle w:val="Corpodotexto"/>
        <w:jc w:val="both"/>
        <w:rPr>
          <w:i/>
        </w:rPr>
      </w:pPr>
      <w:r w:rsidRPr="006F3EAC">
        <w:rPr>
          <w:i/>
        </w:rPr>
        <w:t>Data do julgamento: 28/02/2018</w:t>
      </w:r>
    </w:p>
    <w:p w:rsidR="006F3EAC" w:rsidRDefault="006F3EAC" w:rsidP="00F406D1">
      <w:pPr>
        <w:pStyle w:val="Corpodotexto"/>
        <w:jc w:val="both"/>
        <w:rPr>
          <w:i/>
        </w:rPr>
      </w:pPr>
      <w:r w:rsidRPr="006F3EAC">
        <w:rPr>
          <w:i/>
        </w:rPr>
        <w:lastRenderedPageBreak/>
        <w:t xml:space="preserve">Ementa: AÇÃO DECLARATÓRIA DE INCONSTITUCIONALIDADE – LEI Nº 9.329, DE 03 DE MAIO DE 2017, DO MUNICÍPIO DE PRESIDENTE PRUDENTE, QUE TRATA DE </w:t>
      </w:r>
      <w:r w:rsidRPr="00990A3F">
        <w:rPr>
          <w:i/>
          <w:u w:val="single"/>
        </w:rPr>
        <w:t>ISENÇÃO/REDUÇÃO DA "TAXA" DE INSCRIÇÃO EM CONCURSO DE CARGOS PÚBLICOS MUNICIPAIS PARA ESTUDANTES E DESEMPREGADOS</w:t>
      </w:r>
      <w:r w:rsidRPr="006F3EAC">
        <w:rPr>
          <w:i/>
        </w:rPr>
        <w:t xml:space="preserve"> – INOCORRÊNCIA DE VIOLAÇÃO À SEPARAÇÃO DOS PODERES – INICIATIVA CONCORRENTE PARA LEGISLAR SOBRE A QUESTÃO – VALOR PAGO PELO CANDIDATO QUE NÃO PODE SER CONSIDERADO TAXA (EM SENTIDO TÉCNICO-TRIBUTÁRIO) OU PREÇO PÚBLICO, INSERINDO-SE NO CONCEITO DE "OUTROS INGRESSOS" DO ART. 159 DA CE – INEXISTÊNCIA DE INICIATIVA EXCLUSIVA DO CHEFE DO EXECUTIVO PARA TRATAR DESTA ESPÉCIE DE RECEITA, APLICANDO-SE A REGRA GERAL DA INICIATIVA CONCORRENTE – NORMAS QUANTO À INSCRIÇÃO EM CONCURSO PÚBLICO QUE, ADEMAIS, NÃO PODEM SER CONSIDERADAS COMO DISCIPLINA DO REGIME JURÍDICO DE SERVIDORES, POR DIZEREM RESPEITO A FASE ANTERIOR AO PROVIMENTO DO CARGO – DISCRÍMEN QUE, OUTROSSIM, MOSTRA-SE RAZOÁVEL E PONDERADO NA BUSCA DA ISONOMIA, AO GARANTIR IGUALDADE DE CONDIÇÕES ENTRE OS CANDIDATOS AOS CARGOS PÚBLICOS, INDEPENDENTEMENTE DE SUA SITUAÇÃO ECONÔMICA - AUSÊNCIA, POR FIM, DE VIOLAÇÃO AO ART. 25 DA CE EM RAZÃO DA PREVISÃO GENÉRICA DE DOTAÇÃO ORÇAMENTÁRIA PRÓPRIA PARA COBRIR AS DESPESAS DECORRENTES DA EXECUÇÃO DA LEI, CONFORME ENTENDIMENTO PACIFICADO DO C. STF E DESTE E. ÓRGÃO ESPECIAL - AÇÃO JULGADA IMPROCEDENTE. </w:t>
      </w:r>
    </w:p>
    <w:p w:rsidR="002263DA" w:rsidRPr="002263DA" w:rsidRDefault="002263DA" w:rsidP="002263DA">
      <w:pPr>
        <w:pStyle w:val="Corpodotexto"/>
        <w:jc w:val="both"/>
      </w:pPr>
      <w:r>
        <w:tab/>
      </w:r>
      <w:r>
        <w:tab/>
      </w:r>
      <w:r>
        <w:tab/>
      </w:r>
      <w:r>
        <w:tab/>
      </w:r>
      <w:r w:rsidRPr="002263DA">
        <w:t>Desse modo, não estamos diante da vedação estabelecida no artigo 32, inciso</w:t>
      </w:r>
      <w:r w:rsidR="009D50CC">
        <w:t>s VII e</w:t>
      </w:r>
      <w:r w:rsidRPr="002263DA">
        <w:t xml:space="preserve"> VIII da Lei Orgânica que elenca os casos de competência privativa do prefeito, ainda </w:t>
      </w:r>
      <w:r w:rsidR="00266D16">
        <w:t>que se trate indiretamente sobre cargos na administração:</w:t>
      </w:r>
    </w:p>
    <w:p w:rsidR="002263DA" w:rsidRPr="002263DA" w:rsidRDefault="002263DA" w:rsidP="002263DA">
      <w:pPr>
        <w:pStyle w:val="Corpodotexto"/>
        <w:jc w:val="both"/>
        <w:rPr>
          <w:i/>
        </w:rPr>
      </w:pPr>
      <w:r w:rsidRPr="002263DA">
        <w:rPr>
          <w:i/>
        </w:rPr>
        <w:t>Art. 32 A iniciativa das leis compete a qualquer Vereador e ao Prefeito, bem como aos cidadãos, na forma do art. 34, ressalvadas as hipóteses de iniciativa exclusiva e privativa.</w:t>
      </w:r>
    </w:p>
    <w:p w:rsidR="002263DA" w:rsidRPr="002263DA" w:rsidRDefault="002263DA" w:rsidP="002263DA">
      <w:pPr>
        <w:pStyle w:val="Corpodotexto"/>
        <w:jc w:val="both"/>
        <w:rPr>
          <w:i/>
        </w:rPr>
      </w:pPr>
      <w:r w:rsidRPr="002263DA">
        <w:rPr>
          <w:i/>
        </w:rPr>
        <w:t>Parágrafo único. É da competência privativa do Prefeito a iniciativa das leis sobre:</w:t>
      </w:r>
    </w:p>
    <w:p w:rsidR="002263DA" w:rsidRPr="002263DA" w:rsidRDefault="002263DA" w:rsidP="002263DA">
      <w:pPr>
        <w:pStyle w:val="Corpodotexto"/>
        <w:jc w:val="both"/>
        <w:rPr>
          <w:i/>
        </w:rPr>
      </w:pPr>
      <w:r w:rsidRPr="002263DA">
        <w:rPr>
          <w:i/>
        </w:rPr>
        <w:t>...</w:t>
      </w:r>
    </w:p>
    <w:p w:rsidR="002263DA" w:rsidRPr="002263DA" w:rsidRDefault="002263DA" w:rsidP="002263DA">
      <w:pPr>
        <w:pStyle w:val="Corpodotexto"/>
        <w:jc w:val="both"/>
        <w:rPr>
          <w:i/>
        </w:rPr>
      </w:pPr>
      <w:r w:rsidRPr="002263DA">
        <w:rPr>
          <w:i/>
        </w:rPr>
        <w:t>VII - criação e extinção de cargos, funções e empregos na administração direta e autárquica, bem como a fixação da respectiva remuneração;</w:t>
      </w:r>
    </w:p>
    <w:p w:rsidR="002263DA" w:rsidRPr="002263DA" w:rsidRDefault="002263DA" w:rsidP="002263DA">
      <w:pPr>
        <w:pStyle w:val="Corpodotexto"/>
        <w:jc w:val="both"/>
        <w:rPr>
          <w:i/>
        </w:rPr>
      </w:pPr>
      <w:r w:rsidRPr="002263DA">
        <w:rPr>
          <w:i/>
        </w:rPr>
        <w:t xml:space="preserve">VIII - criação, </w:t>
      </w:r>
      <w:r w:rsidRPr="009D50CC">
        <w:rPr>
          <w:i/>
        </w:rPr>
        <w:t>estrutura e atribuições de órgãos da administração pública direta ou indireta</w:t>
      </w:r>
      <w:r w:rsidRPr="002263DA">
        <w:rPr>
          <w:i/>
        </w:rPr>
        <w:t>.</w:t>
      </w:r>
    </w:p>
    <w:p w:rsidR="002263DA" w:rsidRPr="002263DA" w:rsidRDefault="002263DA" w:rsidP="002263DA">
      <w:pPr>
        <w:pStyle w:val="Corpodotexto"/>
        <w:jc w:val="both"/>
      </w:pPr>
      <w:r>
        <w:tab/>
      </w:r>
      <w:r>
        <w:tab/>
      </w:r>
      <w:r>
        <w:tab/>
      </w:r>
      <w:r>
        <w:tab/>
      </w:r>
      <w:r w:rsidRPr="002263DA">
        <w:t xml:space="preserve">Com efeito, no </w:t>
      </w:r>
      <w:proofErr w:type="spellStart"/>
      <w:r w:rsidRPr="002263DA">
        <w:t>Leading</w:t>
      </w:r>
      <w:proofErr w:type="spellEnd"/>
      <w:r w:rsidRPr="002263DA">
        <w:t xml:space="preserve"> Case ARE 878911 (Relator Min. Gilmar Mendes), a Suprema Corte, ao dispor sobre uma interpretação restritiva ao artigo 61, parágrafo 1º, da Constituição Federal, fixou o entendimento de inexistência de inconstitucionalidade sobre toda e qualquer norma de iniciativa parlamentar dotada de conteúdo relativo, ainda que genericamente, </w:t>
      </w:r>
      <w:r w:rsidR="009D50CC">
        <w:t xml:space="preserve">sobre </w:t>
      </w:r>
      <w:r w:rsidRPr="002263DA">
        <w:t>a organização administrativa.</w:t>
      </w:r>
    </w:p>
    <w:p w:rsidR="00863C0B" w:rsidRDefault="002263DA" w:rsidP="005217FF">
      <w:pPr>
        <w:pStyle w:val="Corpodotexto"/>
        <w:jc w:val="both"/>
      </w:pPr>
      <w:r>
        <w:tab/>
      </w:r>
      <w:r>
        <w:tab/>
      </w:r>
      <w:r>
        <w:tab/>
      </w:r>
      <w:r>
        <w:tab/>
      </w:r>
      <w:r w:rsidR="00F92193">
        <w:t>Como salientado, a</w:t>
      </w:r>
      <w:r w:rsidR="003D1BBC">
        <w:t xml:space="preserve"> iniciativa do projeto de lei</w:t>
      </w:r>
      <w:r w:rsidR="00863C0B">
        <w:t xml:space="preserve"> não está no rol</w:t>
      </w:r>
      <w:r w:rsidR="00342A84">
        <w:t xml:space="preserve"> de competências</w:t>
      </w:r>
      <w:r w:rsidR="00863C0B">
        <w:t xml:space="preserve"> exclusivas</w:t>
      </w:r>
      <w:r w:rsidR="00342A84">
        <w:t xml:space="preserve"> do Poder Executivo (</w:t>
      </w:r>
      <w:r w:rsidR="00863C0B" w:rsidRPr="008C1164">
        <w:t>artigo 32 da Lei Orgânica Municipal</w:t>
      </w:r>
      <w:r w:rsidR="00863C0B">
        <w:t xml:space="preserve"> e </w:t>
      </w:r>
      <w:r w:rsidR="00342A84">
        <w:t>artigo 168 do Regimento Interno)</w:t>
      </w:r>
      <w:r w:rsidR="00863C0B">
        <w:t>, sendo competência concorrente de qualquer Vereador sua propositura.</w:t>
      </w:r>
    </w:p>
    <w:p w:rsidR="00863C0B" w:rsidRPr="00863C0B" w:rsidRDefault="00863C0B" w:rsidP="002263DA">
      <w:pPr>
        <w:pStyle w:val="Corpodotexto"/>
        <w:ind w:firstLine="2833"/>
        <w:jc w:val="both"/>
      </w:pPr>
      <w:r w:rsidRPr="00863C0B">
        <w:t xml:space="preserve">Desse modo, o projeto não fere a iniciativa legislativa reservada </w:t>
      </w:r>
      <w:r w:rsidRPr="00863C0B">
        <w:lastRenderedPageBreak/>
        <w:t xml:space="preserve">do chefe do Poder Executivo. As hipóteses de limitação da iniciativa parlamentar previstas no art. 61 da CF e art. 24, § 2º, da CE compõem elenco taxativo, como já decidiu </w:t>
      </w:r>
      <w:r w:rsidR="00B31930">
        <w:t>a Suprema Corte</w:t>
      </w:r>
      <w:r w:rsidRPr="00863C0B">
        <w:t xml:space="preserve"> (STF, Tribunal Pleno, ADI nº 3.394-8/AM, rel. Min. Eros Grau, j. em 02.04.07).</w:t>
      </w:r>
    </w:p>
    <w:p w:rsidR="00863C0B" w:rsidRPr="00863C0B" w:rsidRDefault="00863C0B" w:rsidP="002263DA">
      <w:pPr>
        <w:pStyle w:val="Corpodotexto"/>
        <w:ind w:firstLine="2833"/>
        <w:jc w:val="both"/>
      </w:pPr>
      <w:r w:rsidRPr="00863C0B">
        <w:t xml:space="preserve">Essa, aliás, segundo nos parece, tem sido a linha de raciocínio adotada </w:t>
      </w:r>
      <w:r w:rsidR="00B31930">
        <w:t>no</w:t>
      </w:r>
      <w:r w:rsidRPr="00863C0B">
        <w:t xml:space="preserve"> Supremo Tribunal Federal, ao analisar a competência concorrente e reservada, conforme se pode extrair da </w:t>
      </w:r>
      <w:proofErr w:type="spellStart"/>
      <w:r w:rsidRPr="00863C0B">
        <w:t>ADIn</w:t>
      </w:r>
      <w:proofErr w:type="spellEnd"/>
      <w:r w:rsidRPr="00863C0B">
        <w:t xml:space="preserve">. </w:t>
      </w:r>
      <w:proofErr w:type="gramStart"/>
      <w:r w:rsidRPr="00863C0B">
        <w:t>nº</w:t>
      </w:r>
      <w:proofErr w:type="gramEnd"/>
      <w:r w:rsidRPr="00863C0B">
        <w:t xml:space="preserve"> 724-MC/RS, Ministro Relator Celso de Mello, e dos Embargos de Declaração no RE nº 590.697/MG, Ministro Relator Ricardo </w:t>
      </w:r>
      <w:proofErr w:type="spellStart"/>
      <w:r w:rsidRPr="00863C0B">
        <w:t>Lewandowski</w:t>
      </w:r>
      <w:proofErr w:type="spellEnd"/>
      <w:r w:rsidRPr="00863C0B">
        <w:t>, ambos no seguinte sentido:</w:t>
      </w:r>
    </w:p>
    <w:p w:rsidR="00863C0B" w:rsidRPr="00863C0B" w:rsidRDefault="00863C0B" w:rsidP="002263DA">
      <w:pPr>
        <w:pStyle w:val="Corpodotexto"/>
        <w:ind w:firstLine="2833"/>
        <w:jc w:val="both"/>
        <w:rPr>
          <w:i/>
        </w:rPr>
      </w:pPr>
      <w:r w:rsidRPr="00863C0B">
        <w:rPr>
          <w:i/>
        </w:rPr>
        <w:t>“</w:t>
      </w:r>
      <w:r w:rsidRPr="00863C0B">
        <w:rPr>
          <w:i/>
          <w:u w:val="single"/>
        </w:rPr>
        <w:t>A iniciativa reservada, por constituir matéria de direito estrito, não se presume e nem comporta interpretação ampliativa</w:t>
      </w:r>
      <w:r w:rsidRPr="00863C0B">
        <w:rPr>
          <w:i/>
        </w:rPr>
        <w:t>, na medida em que – por implicar limitação ao poder de instauração do processo legislativo – deve necessariamente derivar de norma constitucional explícita e inequívoca”.</w:t>
      </w:r>
    </w:p>
    <w:p w:rsidR="005217FF" w:rsidRDefault="003D1BBC" w:rsidP="002263DA">
      <w:pPr>
        <w:pStyle w:val="Corpodotexto"/>
        <w:ind w:firstLine="2833"/>
        <w:jc w:val="both"/>
      </w:pPr>
      <w:r>
        <w:t xml:space="preserve"> </w:t>
      </w:r>
      <w:r w:rsidR="005217FF" w:rsidRPr="005217FF">
        <w:t xml:space="preserve">Analisando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005217FF" w:rsidRPr="005217FF">
        <w:t>bem estar</w:t>
      </w:r>
      <w:proofErr w:type="gramEnd"/>
      <w:r w:rsidR="005217FF" w:rsidRPr="005217FF">
        <w:t xml:space="preserve"> de seus habitantes.</w:t>
      </w:r>
    </w:p>
    <w:p w:rsidR="001145C4" w:rsidRDefault="001145C4" w:rsidP="002263DA">
      <w:pPr>
        <w:pStyle w:val="Corpodotexto"/>
        <w:ind w:firstLine="2833"/>
        <w:jc w:val="both"/>
      </w:pPr>
      <w:r>
        <w:t xml:space="preserve">O quórum para deliberação pelo Plenário desta Casa de Leis é o de </w:t>
      </w:r>
      <w:r w:rsidRPr="001145C4">
        <w:rPr>
          <w:b/>
        </w:rPr>
        <w:t>maioria simples</w:t>
      </w:r>
      <w:r>
        <w:t xml:space="preserve">, conforme estabelece o artigo 40, I, do Regimento Interno da Câmara Municipal de Botucatu. </w:t>
      </w:r>
    </w:p>
    <w:p w:rsidR="001145C4" w:rsidRDefault="001145C4" w:rsidP="002263DA">
      <w:pPr>
        <w:pStyle w:val="Corpodotexto"/>
        <w:ind w:firstLine="2833"/>
        <w:jc w:val="both"/>
      </w:pPr>
      <w:r>
        <w:t>Assim o Projeto de Lei deve obedecer a discussão e votação únicas, pelo quórum de maioria simples dos Vereadores presentes à Sessão, desde que presentes a maioria absoluta dos membros da Câmara (artigo 39, “a”, § 1º do RI).</w:t>
      </w:r>
    </w:p>
    <w:p w:rsidR="001145C4" w:rsidRDefault="001145C4" w:rsidP="002263DA">
      <w:pPr>
        <w:pStyle w:val="Corpodotexto"/>
        <w:ind w:firstLine="2833"/>
        <w:jc w:val="both"/>
      </w:pPr>
      <w:r>
        <w:t xml:space="preserve">Cabe salientar que o projeto em apreço deve ser encaminhado às Comissões temáticas pertinentes, notadamente, à Comissão de Constituição, Justiça e Redação, </w:t>
      </w:r>
      <w:r w:rsidRPr="001145C4">
        <w:rPr>
          <w:u w:val="single"/>
        </w:rPr>
        <w:t xml:space="preserve">Comissões de </w:t>
      </w:r>
      <w:r>
        <w:rPr>
          <w:u w:val="single"/>
        </w:rPr>
        <w:t>Saúde, bem como à Comissão de</w:t>
      </w:r>
      <w:r w:rsidRPr="001145C4">
        <w:rPr>
          <w:u w:val="single"/>
        </w:rPr>
        <w:t xml:space="preserve"> Defesa do Cidadão e </w:t>
      </w:r>
      <w:r>
        <w:rPr>
          <w:u w:val="single"/>
        </w:rPr>
        <w:t xml:space="preserve">dos </w:t>
      </w:r>
      <w:r w:rsidRPr="001145C4">
        <w:rPr>
          <w:u w:val="single"/>
        </w:rPr>
        <w:t>Direitos Humanos</w:t>
      </w:r>
      <w:r>
        <w:t>.</w:t>
      </w:r>
    </w:p>
    <w:p w:rsidR="001145C4" w:rsidRDefault="001145C4" w:rsidP="002263DA">
      <w:pPr>
        <w:pStyle w:val="Corpodotexto"/>
        <w:ind w:firstLine="2833"/>
        <w:jc w:val="both"/>
      </w:pPr>
      <w: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690C78" w:rsidRDefault="00690C78" w:rsidP="00690C78">
      <w:pPr>
        <w:pStyle w:val="Corpodotexto"/>
        <w:jc w:val="both"/>
      </w:pPr>
      <w:r>
        <w:tab/>
      </w:r>
      <w:r>
        <w:tab/>
      </w:r>
      <w:r>
        <w:tab/>
      </w:r>
      <w:r w:rsidR="00E64648">
        <w:tab/>
      </w:r>
      <w:r>
        <w:t>Este o parecer, salvo melhor juízo.</w:t>
      </w:r>
    </w:p>
    <w:p w:rsidR="00690C78" w:rsidRDefault="00690C78" w:rsidP="00690C78">
      <w:pPr>
        <w:pStyle w:val="Corpodotexto"/>
        <w:jc w:val="both"/>
      </w:pPr>
      <w:r>
        <w:t xml:space="preserve"> </w:t>
      </w:r>
      <w:r w:rsidR="00E64648">
        <w:tab/>
      </w:r>
      <w:r>
        <w:tab/>
      </w:r>
      <w:r>
        <w:tab/>
      </w:r>
      <w:r w:rsidR="00E64648">
        <w:tab/>
      </w:r>
      <w:r>
        <w:t>Botucatu,</w:t>
      </w:r>
      <w:r w:rsidR="00990A3F">
        <w:t>10 de julho de 2023.</w:t>
      </w:r>
      <w:bookmarkStart w:id="0" w:name="_GoBack"/>
      <w:bookmarkEnd w:id="0"/>
    </w:p>
    <w:p w:rsidR="00360C82" w:rsidRDefault="00360C82" w:rsidP="00690C78">
      <w:pPr>
        <w:pStyle w:val="Corpodotexto"/>
        <w:jc w:val="both"/>
      </w:pPr>
    </w:p>
    <w:p w:rsidR="00690C78" w:rsidRDefault="00C1472E" w:rsidP="00FB57EB">
      <w:pPr>
        <w:pStyle w:val="Corpodotexto"/>
        <w:spacing w:after="0"/>
        <w:jc w:val="center"/>
      </w:pPr>
      <w:r>
        <w:t xml:space="preserve">                                                                                       </w:t>
      </w:r>
      <w:r w:rsidR="00690C78">
        <w:t>PAULO ANTONIO CORADI FILHO</w:t>
      </w:r>
    </w:p>
    <w:p w:rsidR="00690C78" w:rsidRDefault="00C1472E" w:rsidP="00FB57EB">
      <w:pPr>
        <w:pStyle w:val="Corpodotexto"/>
        <w:spacing w:after="0"/>
        <w:jc w:val="center"/>
      </w:pPr>
      <w:r>
        <w:t xml:space="preserve">                                                                                        </w:t>
      </w:r>
      <w:r w:rsidR="00690C78">
        <w:t>Procurador Legislativo</w:t>
      </w:r>
    </w:p>
    <w:p w:rsidR="001C5756" w:rsidRDefault="00C1472E" w:rsidP="00FB57EB">
      <w:pPr>
        <w:pStyle w:val="Corpodotexto"/>
        <w:spacing w:after="0"/>
        <w:jc w:val="center"/>
      </w:pPr>
      <w:r>
        <w:t xml:space="preserve">                                                                                        </w:t>
      </w:r>
      <w:r w:rsidR="00690C78">
        <w:t>OAB-SP 253.716</w:t>
      </w:r>
    </w:p>
    <w:sectPr w:rsidR="001C5756" w:rsidSect="004B2FC0">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990A3F">
    <w:pPr>
      <w:jc w:val="center"/>
      <w:rPr>
        <w:b/>
        <w:sz w:val="28"/>
      </w:rPr>
    </w:pPr>
  </w:p>
  <w:p w:rsidR="000457B6" w:rsidRDefault="00990A3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2BDC"/>
    <w:rsid w:val="000701E6"/>
    <w:rsid w:val="0008527F"/>
    <w:rsid w:val="000C537D"/>
    <w:rsid w:val="00110210"/>
    <w:rsid w:val="001145C4"/>
    <w:rsid w:val="00122CCE"/>
    <w:rsid w:val="00171FB9"/>
    <w:rsid w:val="00180353"/>
    <w:rsid w:val="001C0E36"/>
    <w:rsid w:val="001C5756"/>
    <w:rsid w:val="001D1537"/>
    <w:rsid w:val="001E6CE6"/>
    <w:rsid w:val="002237C6"/>
    <w:rsid w:val="002263DA"/>
    <w:rsid w:val="0023673E"/>
    <w:rsid w:val="00242771"/>
    <w:rsid w:val="00266D16"/>
    <w:rsid w:val="002821A9"/>
    <w:rsid w:val="00292FC0"/>
    <w:rsid w:val="002C2B91"/>
    <w:rsid w:val="002E316B"/>
    <w:rsid w:val="002F3286"/>
    <w:rsid w:val="0030107D"/>
    <w:rsid w:val="00310075"/>
    <w:rsid w:val="00342A84"/>
    <w:rsid w:val="00344003"/>
    <w:rsid w:val="00360C82"/>
    <w:rsid w:val="00374D12"/>
    <w:rsid w:val="003B729D"/>
    <w:rsid w:val="003B7D9F"/>
    <w:rsid w:val="003D1BBC"/>
    <w:rsid w:val="00446431"/>
    <w:rsid w:val="00451384"/>
    <w:rsid w:val="004B2FC0"/>
    <w:rsid w:val="004C7A32"/>
    <w:rsid w:val="004D1F6F"/>
    <w:rsid w:val="005217FF"/>
    <w:rsid w:val="00541590"/>
    <w:rsid w:val="00574B76"/>
    <w:rsid w:val="005B4EBB"/>
    <w:rsid w:val="005C0877"/>
    <w:rsid w:val="00647DA8"/>
    <w:rsid w:val="006529D8"/>
    <w:rsid w:val="00690C78"/>
    <w:rsid w:val="006F29E3"/>
    <w:rsid w:val="006F3EAC"/>
    <w:rsid w:val="007235C4"/>
    <w:rsid w:val="0075381E"/>
    <w:rsid w:val="00756BCE"/>
    <w:rsid w:val="00780C19"/>
    <w:rsid w:val="007A49FC"/>
    <w:rsid w:val="007B079F"/>
    <w:rsid w:val="007D19C2"/>
    <w:rsid w:val="007E145F"/>
    <w:rsid w:val="007F09A1"/>
    <w:rsid w:val="008462D3"/>
    <w:rsid w:val="00863C0B"/>
    <w:rsid w:val="0087285B"/>
    <w:rsid w:val="008905B2"/>
    <w:rsid w:val="00904914"/>
    <w:rsid w:val="00905192"/>
    <w:rsid w:val="00923EFE"/>
    <w:rsid w:val="00941ABA"/>
    <w:rsid w:val="0096321A"/>
    <w:rsid w:val="00990A3F"/>
    <w:rsid w:val="009A3DA6"/>
    <w:rsid w:val="009A42CA"/>
    <w:rsid w:val="009B7C5A"/>
    <w:rsid w:val="009C0017"/>
    <w:rsid w:val="009D50CC"/>
    <w:rsid w:val="009E747C"/>
    <w:rsid w:val="009F3FA2"/>
    <w:rsid w:val="00A52F36"/>
    <w:rsid w:val="00AA0AA7"/>
    <w:rsid w:val="00AC12A0"/>
    <w:rsid w:val="00AD2B3D"/>
    <w:rsid w:val="00AD76CF"/>
    <w:rsid w:val="00B31930"/>
    <w:rsid w:val="00B33E3A"/>
    <w:rsid w:val="00B45FF3"/>
    <w:rsid w:val="00B850F2"/>
    <w:rsid w:val="00BF669B"/>
    <w:rsid w:val="00C1472E"/>
    <w:rsid w:val="00C4091F"/>
    <w:rsid w:val="00C41AC2"/>
    <w:rsid w:val="00C732A4"/>
    <w:rsid w:val="00C85BE1"/>
    <w:rsid w:val="00D16C16"/>
    <w:rsid w:val="00D23681"/>
    <w:rsid w:val="00D83335"/>
    <w:rsid w:val="00D90154"/>
    <w:rsid w:val="00DE24A3"/>
    <w:rsid w:val="00DE4E55"/>
    <w:rsid w:val="00E342C8"/>
    <w:rsid w:val="00E34E27"/>
    <w:rsid w:val="00E64648"/>
    <w:rsid w:val="00E9626B"/>
    <w:rsid w:val="00EB67F1"/>
    <w:rsid w:val="00EC7C2B"/>
    <w:rsid w:val="00ED3F22"/>
    <w:rsid w:val="00EF2A18"/>
    <w:rsid w:val="00EF5C36"/>
    <w:rsid w:val="00F16757"/>
    <w:rsid w:val="00F406D1"/>
    <w:rsid w:val="00F42F9F"/>
    <w:rsid w:val="00F43C88"/>
    <w:rsid w:val="00F8333C"/>
    <w:rsid w:val="00F92193"/>
    <w:rsid w:val="00FB57EB"/>
    <w:rsid w:val="00FD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NormalWeb">
    <w:name w:val="Normal (Web)"/>
    <w:basedOn w:val="Normal"/>
    <w:unhideWhenUsed/>
    <w:rsid w:val="00ED3F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6874">
      <w:bodyDiv w:val="1"/>
      <w:marLeft w:val="0"/>
      <w:marRight w:val="0"/>
      <w:marTop w:val="0"/>
      <w:marBottom w:val="0"/>
      <w:divBdr>
        <w:top w:val="none" w:sz="0" w:space="0" w:color="auto"/>
        <w:left w:val="none" w:sz="0" w:space="0" w:color="auto"/>
        <w:bottom w:val="none" w:sz="0" w:space="0" w:color="auto"/>
        <w:right w:val="none" w:sz="0" w:space="0" w:color="auto"/>
      </w:divBdr>
    </w:div>
    <w:div w:id="264387218">
      <w:bodyDiv w:val="1"/>
      <w:marLeft w:val="0"/>
      <w:marRight w:val="0"/>
      <w:marTop w:val="0"/>
      <w:marBottom w:val="0"/>
      <w:divBdr>
        <w:top w:val="none" w:sz="0" w:space="0" w:color="auto"/>
        <w:left w:val="none" w:sz="0" w:space="0" w:color="auto"/>
        <w:bottom w:val="none" w:sz="0" w:space="0" w:color="auto"/>
        <w:right w:val="none" w:sz="0" w:space="0" w:color="auto"/>
      </w:divBdr>
      <w:divsChild>
        <w:div w:id="973174156">
          <w:marLeft w:val="0"/>
          <w:marRight w:val="0"/>
          <w:marTop w:val="0"/>
          <w:marBottom w:val="0"/>
          <w:divBdr>
            <w:top w:val="none" w:sz="0" w:space="0" w:color="auto"/>
            <w:left w:val="none" w:sz="0" w:space="0" w:color="auto"/>
            <w:bottom w:val="none" w:sz="0" w:space="0" w:color="auto"/>
            <w:right w:val="none" w:sz="0" w:space="0" w:color="auto"/>
          </w:divBdr>
        </w:div>
        <w:div w:id="669598480">
          <w:marLeft w:val="0"/>
          <w:marRight w:val="0"/>
          <w:marTop w:val="0"/>
          <w:marBottom w:val="0"/>
          <w:divBdr>
            <w:top w:val="none" w:sz="0" w:space="0" w:color="auto"/>
            <w:left w:val="none" w:sz="0" w:space="0" w:color="auto"/>
            <w:bottom w:val="none" w:sz="0" w:space="0" w:color="auto"/>
            <w:right w:val="none" w:sz="0" w:space="0" w:color="auto"/>
          </w:divBdr>
        </w:div>
        <w:div w:id="92018427">
          <w:marLeft w:val="0"/>
          <w:marRight w:val="0"/>
          <w:marTop w:val="0"/>
          <w:marBottom w:val="0"/>
          <w:divBdr>
            <w:top w:val="none" w:sz="0" w:space="0" w:color="auto"/>
            <w:left w:val="none" w:sz="0" w:space="0" w:color="auto"/>
            <w:bottom w:val="none" w:sz="0" w:space="0" w:color="auto"/>
            <w:right w:val="none" w:sz="0" w:space="0" w:color="auto"/>
          </w:divBdr>
        </w:div>
      </w:divsChild>
    </w:div>
    <w:div w:id="303511544">
      <w:bodyDiv w:val="1"/>
      <w:marLeft w:val="0"/>
      <w:marRight w:val="0"/>
      <w:marTop w:val="0"/>
      <w:marBottom w:val="0"/>
      <w:divBdr>
        <w:top w:val="none" w:sz="0" w:space="0" w:color="auto"/>
        <w:left w:val="none" w:sz="0" w:space="0" w:color="auto"/>
        <w:bottom w:val="none" w:sz="0" w:space="0" w:color="auto"/>
        <w:right w:val="none" w:sz="0" w:space="0" w:color="auto"/>
      </w:divBdr>
      <w:divsChild>
        <w:div w:id="1068458538">
          <w:blockQuote w:val="1"/>
          <w:marLeft w:val="0"/>
          <w:marRight w:val="0"/>
          <w:marTop w:val="384"/>
          <w:marBottom w:val="384"/>
          <w:divBdr>
            <w:top w:val="single" w:sz="24" w:space="0" w:color="auto"/>
            <w:left w:val="single" w:sz="24" w:space="12" w:color="auto"/>
            <w:bottom w:val="single" w:sz="24" w:space="0" w:color="auto"/>
            <w:right w:val="single" w:sz="24" w:space="0" w:color="auto"/>
          </w:divBdr>
        </w:div>
      </w:divsChild>
    </w:div>
    <w:div w:id="659386224">
      <w:bodyDiv w:val="1"/>
      <w:marLeft w:val="0"/>
      <w:marRight w:val="0"/>
      <w:marTop w:val="0"/>
      <w:marBottom w:val="0"/>
      <w:divBdr>
        <w:top w:val="none" w:sz="0" w:space="0" w:color="auto"/>
        <w:left w:val="none" w:sz="0" w:space="0" w:color="auto"/>
        <w:bottom w:val="none" w:sz="0" w:space="0" w:color="auto"/>
        <w:right w:val="none" w:sz="0" w:space="0" w:color="auto"/>
      </w:divBdr>
    </w:div>
    <w:div w:id="956133456">
      <w:bodyDiv w:val="1"/>
      <w:marLeft w:val="0"/>
      <w:marRight w:val="0"/>
      <w:marTop w:val="0"/>
      <w:marBottom w:val="0"/>
      <w:divBdr>
        <w:top w:val="none" w:sz="0" w:space="0" w:color="auto"/>
        <w:left w:val="none" w:sz="0" w:space="0" w:color="auto"/>
        <w:bottom w:val="none" w:sz="0" w:space="0" w:color="auto"/>
        <w:right w:val="none" w:sz="0" w:space="0" w:color="auto"/>
      </w:divBdr>
      <w:divsChild>
        <w:div w:id="1956986926">
          <w:marLeft w:val="0"/>
          <w:marRight w:val="0"/>
          <w:marTop w:val="0"/>
          <w:marBottom w:val="0"/>
          <w:divBdr>
            <w:top w:val="none" w:sz="0" w:space="0" w:color="auto"/>
            <w:left w:val="none" w:sz="0" w:space="0" w:color="auto"/>
            <w:bottom w:val="none" w:sz="0" w:space="0" w:color="auto"/>
            <w:right w:val="none" w:sz="0" w:space="0" w:color="auto"/>
          </w:divBdr>
          <w:divsChild>
            <w:div w:id="2101874882">
              <w:marLeft w:val="0"/>
              <w:marRight w:val="0"/>
              <w:marTop w:val="0"/>
              <w:marBottom w:val="0"/>
              <w:divBdr>
                <w:top w:val="none" w:sz="0" w:space="0" w:color="auto"/>
                <w:left w:val="none" w:sz="0" w:space="0" w:color="auto"/>
                <w:bottom w:val="none" w:sz="0" w:space="0" w:color="auto"/>
                <w:right w:val="none" w:sz="0" w:space="0" w:color="auto"/>
              </w:divBdr>
              <w:divsChild>
                <w:div w:id="774398252">
                  <w:marLeft w:val="0"/>
                  <w:marRight w:val="0"/>
                  <w:marTop w:val="0"/>
                  <w:marBottom w:val="0"/>
                  <w:divBdr>
                    <w:top w:val="none" w:sz="0" w:space="0" w:color="auto"/>
                    <w:left w:val="none" w:sz="0" w:space="0" w:color="auto"/>
                    <w:bottom w:val="none" w:sz="0" w:space="0" w:color="auto"/>
                    <w:right w:val="none" w:sz="0" w:space="0" w:color="auto"/>
                  </w:divBdr>
                  <w:divsChild>
                    <w:div w:id="911039302">
                      <w:marLeft w:val="0"/>
                      <w:marRight w:val="0"/>
                      <w:marTop w:val="0"/>
                      <w:marBottom w:val="0"/>
                      <w:divBdr>
                        <w:top w:val="none" w:sz="0" w:space="0" w:color="auto"/>
                        <w:left w:val="none" w:sz="0" w:space="0" w:color="auto"/>
                        <w:bottom w:val="none" w:sz="0" w:space="0" w:color="auto"/>
                        <w:right w:val="none" w:sz="0" w:space="0" w:color="auto"/>
                      </w:divBdr>
                      <w:divsChild>
                        <w:div w:id="1560701030">
                          <w:marLeft w:val="150"/>
                          <w:marRight w:val="150"/>
                          <w:marTop w:val="0"/>
                          <w:marBottom w:val="0"/>
                          <w:divBdr>
                            <w:top w:val="none" w:sz="0" w:space="0" w:color="auto"/>
                            <w:left w:val="none" w:sz="0" w:space="0" w:color="auto"/>
                            <w:bottom w:val="none" w:sz="0" w:space="0" w:color="auto"/>
                            <w:right w:val="none" w:sz="0" w:space="0" w:color="auto"/>
                          </w:divBdr>
                          <w:divsChild>
                            <w:div w:id="447087325">
                              <w:marLeft w:val="0"/>
                              <w:marRight w:val="0"/>
                              <w:marTop w:val="0"/>
                              <w:marBottom w:val="0"/>
                              <w:divBdr>
                                <w:top w:val="none" w:sz="0" w:space="0" w:color="auto"/>
                                <w:left w:val="none" w:sz="0" w:space="0" w:color="auto"/>
                                <w:bottom w:val="none" w:sz="0" w:space="0" w:color="auto"/>
                                <w:right w:val="none" w:sz="0" w:space="0" w:color="auto"/>
                              </w:divBdr>
                              <w:divsChild>
                                <w:div w:id="7786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568423">
      <w:bodyDiv w:val="1"/>
      <w:marLeft w:val="0"/>
      <w:marRight w:val="0"/>
      <w:marTop w:val="0"/>
      <w:marBottom w:val="0"/>
      <w:divBdr>
        <w:top w:val="none" w:sz="0" w:space="0" w:color="auto"/>
        <w:left w:val="none" w:sz="0" w:space="0" w:color="auto"/>
        <w:bottom w:val="none" w:sz="0" w:space="0" w:color="auto"/>
        <w:right w:val="none" w:sz="0" w:space="0" w:color="auto"/>
      </w:divBdr>
    </w:div>
    <w:div w:id="1172066081">
      <w:bodyDiv w:val="1"/>
      <w:marLeft w:val="0"/>
      <w:marRight w:val="0"/>
      <w:marTop w:val="0"/>
      <w:marBottom w:val="0"/>
      <w:divBdr>
        <w:top w:val="none" w:sz="0" w:space="0" w:color="auto"/>
        <w:left w:val="none" w:sz="0" w:space="0" w:color="auto"/>
        <w:bottom w:val="none" w:sz="0" w:space="0" w:color="auto"/>
        <w:right w:val="none" w:sz="0" w:space="0" w:color="auto"/>
      </w:divBdr>
      <w:divsChild>
        <w:div w:id="1615096998">
          <w:marLeft w:val="0"/>
          <w:marRight w:val="0"/>
          <w:marTop w:val="0"/>
          <w:marBottom w:val="0"/>
          <w:divBdr>
            <w:top w:val="none" w:sz="0" w:space="0" w:color="auto"/>
            <w:left w:val="none" w:sz="0" w:space="0" w:color="auto"/>
            <w:bottom w:val="none" w:sz="0" w:space="0" w:color="auto"/>
            <w:right w:val="none" w:sz="0" w:space="0" w:color="auto"/>
          </w:divBdr>
          <w:divsChild>
            <w:div w:id="1115558736">
              <w:marLeft w:val="-225"/>
              <w:marRight w:val="-225"/>
              <w:marTop w:val="0"/>
              <w:marBottom w:val="0"/>
              <w:divBdr>
                <w:top w:val="none" w:sz="0" w:space="0" w:color="auto"/>
                <w:left w:val="none" w:sz="0" w:space="0" w:color="auto"/>
                <w:bottom w:val="none" w:sz="0" w:space="0" w:color="auto"/>
                <w:right w:val="none" w:sz="0" w:space="0" w:color="auto"/>
              </w:divBdr>
              <w:divsChild>
                <w:div w:id="413089841">
                  <w:marLeft w:val="0"/>
                  <w:marRight w:val="0"/>
                  <w:marTop w:val="0"/>
                  <w:marBottom w:val="0"/>
                  <w:divBdr>
                    <w:top w:val="none" w:sz="0" w:space="0" w:color="auto"/>
                    <w:left w:val="none" w:sz="0" w:space="0" w:color="auto"/>
                    <w:bottom w:val="none" w:sz="0" w:space="0" w:color="auto"/>
                    <w:right w:val="none" w:sz="0" w:space="0" w:color="auto"/>
                  </w:divBdr>
                  <w:divsChild>
                    <w:div w:id="1961107866">
                      <w:marLeft w:val="0"/>
                      <w:marRight w:val="0"/>
                      <w:marTop w:val="0"/>
                      <w:marBottom w:val="0"/>
                      <w:divBdr>
                        <w:top w:val="none" w:sz="0" w:space="0" w:color="auto"/>
                        <w:left w:val="none" w:sz="0" w:space="0" w:color="auto"/>
                        <w:bottom w:val="none" w:sz="0" w:space="0" w:color="auto"/>
                        <w:right w:val="none" w:sz="0" w:space="0" w:color="auto"/>
                      </w:divBdr>
                      <w:divsChild>
                        <w:div w:id="12425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972809">
      <w:bodyDiv w:val="1"/>
      <w:marLeft w:val="0"/>
      <w:marRight w:val="0"/>
      <w:marTop w:val="0"/>
      <w:marBottom w:val="0"/>
      <w:divBdr>
        <w:top w:val="none" w:sz="0" w:space="0" w:color="auto"/>
        <w:left w:val="none" w:sz="0" w:space="0" w:color="auto"/>
        <w:bottom w:val="none" w:sz="0" w:space="0" w:color="auto"/>
        <w:right w:val="none" w:sz="0" w:space="0" w:color="auto"/>
      </w:divBdr>
    </w:div>
    <w:div w:id="2030328081">
      <w:bodyDiv w:val="1"/>
      <w:marLeft w:val="0"/>
      <w:marRight w:val="0"/>
      <w:marTop w:val="0"/>
      <w:marBottom w:val="0"/>
      <w:divBdr>
        <w:top w:val="none" w:sz="0" w:space="0" w:color="auto"/>
        <w:left w:val="none" w:sz="0" w:space="0" w:color="auto"/>
        <w:bottom w:val="none" w:sz="0" w:space="0" w:color="auto"/>
        <w:right w:val="none" w:sz="0" w:space="0" w:color="auto"/>
      </w:divBdr>
    </w:div>
    <w:div w:id="2108304939">
      <w:bodyDiv w:val="1"/>
      <w:marLeft w:val="0"/>
      <w:marRight w:val="0"/>
      <w:marTop w:val="0"/>
      <w:marBottom w:val="0"/>
      <w:divBdr>
        <w:top w:val="none" w:sz="0" w:space="0" w:color="auto"/>
        <w:left w:val="none" w:sz="0" w:space="0" w:color="auto"/>
        <w:bottom w:val="none" w:sz="0" w:space="0" w:color="auto"/>
        <w:right w:val="none" w:sz="0" w:space="0" w:color="auto"/>
      </w:divBdr>
      <w:divsChild>
        <w:div w:id="224730861">
          <w:marLeft w:val="0"/>
          <w:marRight w:val="0"/>
          <w:marTop w:val="0"/>
          <w:marBottom w:val="0"/>
          <w:divBdr>
            <w:top w:val="none" w:sz="0" w:space="0" w:color="auto"/>
            <w:left w:val="none" w:sz="0" w:space="0" w:color="auto"/>
            <w:bottom w:val="none" w:sz="0" w:space="0" w:color="auto"/>
            <w:right w:val="none" w:sz="0" w:space="0" w:color="auto"/>
          </w:divBdr>
          <w:divsChild>
            <w:div w:id="65037880">
              <w:marLeft w:val="-225"/>
              <w:marRight w:val="-225"/>
              <w:marTop w:val="0"/>
              <w:marBottom w:val="0"/>
              <w:divBdr>
                <w:top w:val="none" w:sz="0" w:space="0" w:color="auto"/>
                <w:left w:val="none" w:sz="0" w:space="0" w:color="auto"/>
                <w:bottom w:val="none" w:sz="0" w:space="0" w:color="auto"/>
                <w:right w:val="none" w:sz="0" w:space="0" w:color="auto"/>
              </w:divBdr>
              <w:divsChild>
                <w:div w:id="174078053">
                  <w:marLeft w:val="0"/>
                  <w:marRight w:val="0"/>
                  <w:marTop w:val="0"/>
                  <w:marBottom w:val="0"/>
                  <w:divBdr>
                    <w:top w:val="none" w:sz="0" w:space="0" w:color="auto"/>
                    <w:left w:val="none" w:sz="0" w:space="0" w:color="auto"/>
                    <w:bottom w:val="none" w:sz="0" w:space="0" w:color="auto"/>
                    <w:right w:val="none" w:sz="0" w:space="0" w:color="auto"/>
                  </w:divBdr>
                  <w:divsChild>
                    <w:div w:id="1528519049">
                      <w:marLeft w:val="0"/>
                      <w:marRight w:val="0"/>
                      <w:marTop w:val="0"/>
                      <w:marBottom w:val="0"/>
                      <w:divBdr>
                        <w:top w:val="none" w:sz="0" w:space="0" w:color="auto"/>
                        <w:left w:val="none" w:sz="0" w:space="0" w:color="auto"/>
                        <w:bottom w:val="none" w:sz="0" w:space="0" w:color="auto"/>
                        <w:right w:val="none" w:sz="0" w:space="0" w:color="auto"/>
                      </w:divBdr>
                      <w:divsChild>
                        <w:div w:id="10076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2051</Words>
  <Characters>11080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2023-07-10T23:34:00Z</cp:lastPrinted>
  <dcterms:created xsi:type="dcterms:W3CDTF">2022-11-29T19:51:00Z</dcterms:created>
  <dcterms:modified xsi:type="dcterms:W3CDTF">2023-07-10T23:35:00Z</dcterms:modified>
</cp:coreProperties>
</file>