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95" w:rsidRDefault="00B14B95" w:rsidP="00F05F58">
      <w:pPr>
        <w:tabs>
          <w:tab w:val="left" w:pos="2982"/>
          <w:tab w:val="left" w:pos="3959"/>
          <w:tab w:val="left" w:pos="6038"/>
        </w:tabs>
        <w:ind w:left="20"/>
        <w:jc w:val="center"/>
      </w:pPr>
    </w:p>
    <w:p w:rsidR="00731454" w:rsidRDefault="00731454" w:rsidP="00731454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>AUTÓGRAFO Nº 6.947</w:t>
      </w:r>
    </w:p>
    <w:p w:rsidR="00731454" w:rsidRPr="00731454" w:rsidRDefault="00731454" w:rsidP="00731454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731454">
        <w:rPr>
          <w:b w:val="0"/>
          <w:szCs w:val="28"/>
        </w:rPr>
        <w:t>de</w:t>
      </w:r>
      <w:proofErr w:type="gramEnd"/>
      <w:r w:rsidRPr="00731454">
        <w:rPr>
          <w:b w:val="0"/>
          <w:szCs w:val="28"/>
        </w:rPr>
        <w:t xml:space="preserve"> 25 de junho de 2024</w:t>
      </w:r>
    </w:p>
    <w:p w:rsidR="00B14B95" w:rsidRPr="00731454" w:rsidRDefault="00B14B95" w:rsidP="00F05F58">
      <w:pPr>
        <w:tabs>
          <w:tab w:val="left" w:pos="2982"/>
          <w:tab w:val="left" w:pos="3959"/>
          <w:tab w:val="left" w:pos="6038"/>
        </w:tabs>
        <w:ind w:left="20"/>
        <w:jc w:val="center"/>
        <w:rPr>
          <w:sz w:val="24"/>
          <w:szCs w:val="24"/>
        </w:rPr>
      </w:pPr>
    </w:p>
    <w:p w:rsidR="00F05F58" w:rsidRDefault="00F05F58" w:rsidP="00F05F58">
      <w:pPr>
        <w:ind w:left="4388" w:hanging="87"/>
        <w:rPr>
          <w:sz w:val="24"/>
          <w:szCs w:val="24"/>
        </w:rPr>
      </w:pPr>
    </w:p>
    <w:p w:rsidR="00AE1DA0" w:rsidRDefault="00090ED3" w:rsidP="00731454">
      <w:pPr>
        <w:ind w:left="4388" w:right="172" w:hanging="87"/>
        <w:rPr>
          <w:sz w:val="24"/>
          <w:szCs w:val="24"/>
        </w:rPr>
      </w:pPr>
      <w:r w:rsidRPr="00F05F58">
        <w:rPr>
          <w:sz w:val="24"/>
          <w:szCs w:val="24"/>
        </w:rPr>
        <w:t>“</w:t>
      </w:r>
      <w:r w:rsidRPr="00F05F58">
        <w:rPr>
          <w:i/>
          <w:sz w:val="24"/>
          <w:szCs w:val="24"/>
        </w:rPr>
        <w:t>Dispõe sobre doação de terreno no Distrito Industrial IV de Botucatu á Usi-7</w:t>
      </w:r>
      <w:r w:rsidR="009B7C59" w:rsidRPr="00F05F58">
        <w:rPr>
          <w:i/>
          <w:sz w:val="24"/>
          <w:szCs w:val="24"/>
        </w:rPr>
        <w:t xml:space="preserve"> </w:t>
      </w:r>
      <w:r w:rsidRPr="00F05F58">
        <w:rPr>
          <w:i/>
          <w:sz w:val="24"/>
          <w:szCs w:val="24"/>
        </w:rPr>
        <w:t>Indústria Metalúrgica Ltda”</w:t>
      </w:r>
      <w:r w:rsidRPr="00F05F58">
        <w:rPr>
          <w:sz w:val="24"/>
          <w:szCs w:val="24"/>
        </w:rPr>
        <w:t>.</w:t>
      </w:r>
    </w:p>
    <w:p w:rsidR="00F05F58" w:rsidRPr="00F05F58" w:rsidRDefault="00F05F58" w:rsidP="00F05F58">
      <w:pPr>
        <w:ind w:left="4388" w:hanging="87"/>
        <w:rPr>
          <w:sz w:val="24"/>
          <w:szCs w:val="24"/>
        </w:rPr>
      </w:pPr>
    </w:p>
    <w:p w:rsidR="00B14B95" w:rsidRPr="00F05F58" w:rsidRDefault="00B14B95" w:rsidP="00F05F58">
      <w:pPr>
        <w:ind w:left="4388" w:hanging="87"/>
        <w:rPr>
          <w:sz w:val="24"/>
          <w:szCs w:val="24"/>
        </w:rPr>
      </w:pPr>
    </w:p>
    <w:p w:rsidR="00731454" w:rsidRDefault="00731454" w:rsidP="00731454">
      <w:pPr>
        <w:ind w:left="134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>A CÂMARA MUNICIPAL DE BOTUCATU – APROVOU:-</w:t>
      </w:r>
    </w:p>
    <w:p w:rsidR="00731454" w:rsidRDefault="00731454" w:rsidP="00731454">
      <w:pPr>
        <w:ind w:left="134"/>
        <w:jc w:val="center"/>
        <w:rPr>
          <w:sz w:val="24"/>
          <w:szCs w:val="24"/>
        </w:rPr>
      </w:pPr>
    </w:p>
    <w:p w:rsidR="00AE1DA0" w:rsidRPr="00F05F58" w:rsidRDefault="00090ED3" w:rsidP="00731454">
      <w:pPr>
        <w:ind w:left="134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1º Fica o Executivo autorizado a doar à USI-7 INDÚSTRIA METALÚRGICA LTDA., CNPJ: 19.237.434/0001-38, Inscrição Estadual nº 224.119.756.116, os lotes de terreno denominados 131 da Quadra 11, do Loteamento denominado Distrito Industrial IV – Dr. Jairo Jorge Gabriel, que se filia a matrícula n.º 62.215, 2º S.R.I.A., com as seguintes características:</w:t>
      </w:r>
    </w:p>
    <w:p w:rsidR="00AE1DA0" w:rsidRPr="00F05F58" w:rsidRDefault="00AE1DA0" w:rsidP="00731454">
      <w:pPr>
        <w:pStyle w:val="Corpodetexto"/>
        <w:ind w:right="881"/>
        <w:jc w:val="both"/>
      </w:pPr>
    </w:p>
    <w:p w:rsidR="00AE1DA0" w:rsidRPr="00F05F58" w:rsidRDefault="00090ED3" w:rsidP="00731454">
      <w:pPr>
        <w:pStyle w:val="Corpodetexto"/>
        <w:ind w:left="134" w:right="881"/>
        <w:jc w:val="both"/>
      </w:pPr>
      <w:r w:rsidRPr="00F05F58">
        <w:t>LOTE DE TERRENO denominado como Lote n</w:t>
      </w:r>
      <w:r w:rsidR="009B7C59" w:rsidRPr="00F05F58">
        <w:t>º</w:t>
      </w:r>
      <w:r w:rsidR="00181ADA">
        <w:t xml:space="preserve"> 131, da Quadra 11</w:t>
      </w:r>
      <w:bookmarkStart w:id="0" w:name="_GoBack"/>
      <w:bookmarkEnd w:id="0"/>
      <w:r w:rsidRPr="00F05F58">
        <w:t>, do Loteamento Denominado DISTRITO INDUSTRIAL IV, 2</w:t>
      </w:r>
      <w:r w:rsidR="009B7C59" w:rsidRPr="00F05F58">
        <w:t>º</w:t>
      </w:r>
      <w:r w:rsidRPr="00F05F58">
        <w:t xml:space="preserve"> Subdistrito e Comarca de Botucatu/SP, Medindo 52,26 metros de</w:t>
      </w:r>
      <w:r w:rsidRPr="00F05F58">
        <w:rPr>
          <w:spacing w:val="-1"/>
        </w:rPr>
        <w:t xml:space="preserve"> </w:t>
      </w:r>
      <w:r w:rsidRPr="00F05F58">
        <w:t>frente</w:t>
      </w:r>
      <w:r w:rsidRPr="00F05F58">
        <w:rPr>
          <w:spacing w:val="-1"/>
        </w:rPr>
        <w:t xml:space="preserve"> </w:t>
      </w:r>
      <w:r w:rsidRPr="00F05F58">
        <w:t>para</w:t>
      </w:r>
      <w:r w:rsidRPr="00F05F58">
        <w:rPr>
          <w:spacing w:val="-2"/>
        </w:rPr>
        <w:t xml:space="preserve"> </w:t>
      </w:r>
      <w:r w:rsidRPr="00F05F58">
        <w:t>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1"/>
        </w:rPr>
        <w:t xml:space="preserve"> </w:t>
      </w:r>
      <w:r w:rsidRPr="00F05F58">
        <w:t>Manoel Henriques; do lado</w:t>
      </w:r>
      <w:r w:rsidRPr="00F05F58">
        <w:rPr>
          <w:spacing w:val="-1"/>
        </w:rPr>
        <w:t xml:space="preserve"> </w:t>
      </w:r>
      <w:r w:rsidRPr="00F05F58">
        <w:t>esquerdo</w:t>
      </w:r>
      <w:r w:rsidRPr="00F05F58">
        <w:rPr>
          <w:spacing w:val="-1"/>
        </w:rPr>
        <w:t xml:space="preserve"> </w:t>
      </w:r>
      <w:r w:rsidRPr="00F05F58">
        <w:t>de</w:t>
      </w:r>
      <w:r w:rsidRPr="00F05F58">
        <w:rPr>
          <w:spacing w:val="-3"/>
        </w:rPr>
        <w:t xml:space="preserve"> </w:t>
      </w:r>
      <w:r w:rsidRPr="00F05F58">
        <w:t>quem da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2"/>
        </w:rPr>
        <w:t xml:space="preserve"> </w:t>
      </w:r>
      <w:r w:rsidRPr="00F05F58">
        <w:t>olha</w:t>
      </w:r>
      <w:r w:rsidRPr="00F05F58">
        <w:rPr>
          <w:spacing w:val="-1"/>
        </w:rPr>
        <w:t xml:space="preserve"> </w:t>
      </w:r>
      <w:r w:rsidRPr="00F05F58">
        <w:t>para o imóvel mede</w:t>
      </w:r>
      <w:r w:rsidRPr="00F05F58">
        <w:rPr>
          <w:spacing w:val="-2"/>
        </w:rPr>
        <w:t xml:space="preserve"> </w:t>
      </w:r>
      <w:r w:rsidRPr="00F05F58">
        <w:t>34,98 metros e</w:t>
      </w:r>
      <w:r w:rsidRPr="00F05F58">
        <w:rPr>
          <w:spacing w:val="-1"/>
        </w:rPr>
        <w:t xml:space="preserve"> </w:t>
      </w:r>
      <w:r w:rsidRPr="00F05F58">
        <w:t>confronta</w:t>
      </w:r>
      <w:r w:rsidRPr="00F05F58">
        <w:rPr>
          <w:spacing w:val="-1"/>
        </w:rPr>
        <w:t xml:space="preserve"> </w:t>
      </w:r>
      <w:r w:rsidRPr="00F05F58">
        <w:t>com o Lote</w:t>
      </w:r>
      <w:r w:rsidRPr="00F05F58">
        <w:rPr>
          <w:spacing w:val="-1"/>
        </w:rPr>
        <w:t xml:space="preserve"> </w:t>
      </w:r>
      <w:r w:rsidRPr="00F05F58">
        <w:t>138, depois, ainda</w:t>
      </w:r>
      <w:r w:rsidRPr="00F05F58">
        <w:rPr>
          <w:spacing w:val="-1"/>
        </w:rPr>
        <w:t xml:space="preserve"> </w:t>
      </w:r>
      <w:r w:rsidRPr="00F05F58">
        <w:t>do lado</w:t>
      </w:r>
      <w:r w:rsidRPr="00F05F58">
        <w:rPr>
          <w:spacing w:val="-1"/>
        </w:rPr>
        <w:t xml:space="preserve"> </w:t>
      </w:r>
      <w:r w:rsidRPr="00F05F58">
        <w:t>esquerdo.,</w:t>
      </w:r>
      <w:r w:rsidRPr="00F05F58">
        <w:rPr>
          <w:spacing w:val="-1"/>
        </w:rPr>
        <w:t xml:space="preserve"> </w:t>
      </w:r>
      <w:r w:rsidRPr="00F05F58">
        <w:t>deflete a direita e segue em linha reta por 2,42 metros e em seguida deflete a esquerda e segue em linha reta por mais 50,00 metros, confrontando com o Lote 134; do lado direito de quem da rua olha para</w:t>
      </w:r>
      <w:r w:rsidRPr="00F05F58">
        <w:rPr>
          <w:spacing w:val="-2"/>
        </w:rPr>
        <w:t xml:space="preserve"> </w:t>
      </w:r>
      <w:r w:rsidRPr="00F05F58">
        <w:t>o imóvel em curva de</w:t>
      </w:r>
      <w:r w:rsidRPr="00F05F58">
        <w:rPr>
          <w:spacing w:val="-1"/>
        </w:rPr>
        <w:t xml:space="preserve"> </w:t>
      </w:r>
      <w:r w:rsidRPr="00F05F58">
        <w:t>concordância entre as ruas Manoel Henriques e José</w:t>
      </w:r>
      <w:r w:rsidRPr="00F05F58">
        <w:rPr>
          <w:spacing w:val="-1"/>
        </w:rPr>
        <w:t xml:space="preserve"> </w:t>
      </w:r>
      <w:r w:rsidRPr="00F05F58">
        <w:t>Roberto Salomão mede</w:t>
      </w:r>
      <w:r w:rsidRPr="00F05F58">
        <w:rPr>
          <w:spacing w:val="-2"/>
        </w:rPr>
        <w:t xml:space="preserve"> </w:t>
      </w:r>
      <w:r w:rsidRPr="00F05F58">
        <w:t>18,25 metros e</w:t>
      </w:r>
      <w:r w:rsidRPr="00F05F58">
        <w:rPr>
          <w:spacing w:val="-1"/>
        </w:rPr>
        <w:t xml:space="preserve"> </w:t>
      </w:r>
      <w:r w:rsidRPr="00F05F58">
        <w:t>na</w:t>
      </w:r>
      <w:r w:rsidRPr="00F05F58">
        <w:rPr>
          <w:spacing w:val="-1"/>
        </w:rPr>
        <w:t xml:space="preserve"> </w:t>
      </w:r>
      <w:r w:rsidRPr="00F05F58">
        <w:t>linha</w:t>
      </w:r>
      <w:r w:rsidRPr="00F05F58">
        <w:rPr>
          <w:spacing w:val="-1"/>
        </w:rPr>
        <w:t xml:space="preserve"> </w:t>
      </w:r>
      <w:r w:rsidRPr="00F05F58">
        <w:t>do fundo</w:t>
      </w:r>
      <w:r w:rsidRPr="00F05F58">
        <w:rPr>
          <w:spacing w:val="-1"/>
        </w:rPr>
        <w:t xml:space="preserve"> </w:t>
      </w:r>
      <w:r w:rsidRPr="00F05F58">
        <w:t>mede</w:t>
      </w:r>
      <w:r w:rsidRPr="00F05F58">
        <w:rPr>
          <w:spacing w:val="-2"/>
        </w:rPr>
        <w:t xml:space="preserve"> </w:t>
      </w:r>
      <w:r w:rsidRPr="00F05F58">
        <w:t>49,58 metros, confrontando</w:t>
      </w:r>
      <w:r w:rsidRPr="00F05F58">
        <w:rPr>
          <w:spacing w:val="-1"/>
        </w:rPr>
        <w:t xml:space="preserve"> </w:t>
      </w:r>
      <w:r w:rsidRPr="00F05F58">
        <w:t>com 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2"/>
        </w:rPr>
        <w:t xml:space="preserve"> </w:t>
      </w:r>
      <w:r w:rsidRPr="00F05F58">
        <w:t>Luiz</w:t>
      </w:r>
      <w:r w:rsidRPr="00F05F58">
        <w:rPr>
          <w:spacing w:val="-1"/>
        </w:rPr>
        <w:t xml:space="preserve"> </w:t>
      </w:r>
      <w:r w:rsidRPr="00F05F58">
        <w:t>Antonio Vigliazzi, encerrando uma área de 5.137,03 m</w:t>
      </w:r>
      <w:r w:rsidR="009B7C59" w:rsidRPr="00F05F58">
        <w:t>²</w:t>
      </w:r>
      <w:r w:rsidRPr="00F05F58">
        <w:t>. Matrícula 62.215, do 2° Oficial de Registro de Imóveis desta Comarca.</w:t>
      </w:r>
    </w:p>
    <w:p w:rsidR="00B14B95" w:rsidRPr="00F05F58" w:rsidRDefault="00B14B95" w:rsidP="00731454">
      <w:pPr>
        <w:pStyle w:val="Corpodetexto"/>
        <w:ind w:left="134" w:right="881"/>
        <w:jc w:val="both"/>
      </w:pPr>
    </w:p>
    <w:p w:rsidR="00AE1DA0" w:rsidRPr="00F05F58" w:rsidRDefault="00090ED3" w:rsidP="00731454">
      <w:pPr>
        <w:ind w:left="134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2º A donatária deverá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instalar–se no imóvel doado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com atividades de serviços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de usinagem, tornearia, solda, corte e dobra de metais e manutenção e reparação de máquinas e equipamentos industriais, sendo que não poderá ter outra destinação.</w:t>
      </w:r>
    </w:p>
    <w:p w:rsidR="00B14B95" w:rsidRPr="00F05F58" w:rsidRDefault="00B14B95" w:rsidP="00731454">
      <w:pPr>
        <w:ind w:left="134" w:right="881"/>
        <w:jc w:val="both"/>
        <w:rPr>
          <w:sz w:val="24"/>
          <w:szCs w:val="24"/>
        </w:rPr>
      </w:pPr>
    </w:p>
    <w:p w:rsidR="00AE1DA0" w:rsidRPr="00F05F58" w:rsidRDefault="00090ED3" w:rsidP="00731454">
      <w:pPr>
        <w:ind w:left="142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3° Deverá constar obrigatoriamente na escritura pública e no Registro Imobiliário que a doação é efetivada nos termos da Lei n° 5.888, de 29 de novembro de 2016 e Lei nº 6.232 de 03 de março de 2021, especialmente as seguintes condições:</w:t>
      </w:r>
    </w:p>
    <w:p w:rsidR="00F05F58" w:rsidRPr="00F05F58" w:rsidRDefault="00F05F58" w:rsidP="00731454">
      <w:pPr>
        <w:ind w:left="142" w:right="881"/>
        <w:jc w:val="both"/>
        <w:rPr>
          <w:sz w:val="24"/>
          <w:szCs w:val="24"/>
        </w:rPr>
      </w:pPr>
    </w:p>
    <w:p w:rsidR="00AE1DA0" w:rsidRPr="00F05F58" w:rsidRDefault="00090ED3" w:rsidP="00731454">
      <w:pPr>
        <w:pStyle w:val="PargrafodaLista"/>
        <w:numPr>
          <w:ilvl w:val="0"/>
          <w:numId w:val="4"/>
        </w:numPr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>A</w:t>
      </w:r>
      <w:r w:rsidRPr="00F05F58">
        <w:rPr>
          <w:spacing w:val="28"/>
          <w:sz w:val="24"/>
          <w:szCs w:val="24"/>
        </w:rPr>
        <w:t xml:space="preserve"> </w:t>
      </w:r>
      <w:r w:rsidRPr="00F05F58">
        <w:rPr>
          <w:sz w:val="24"/>
          <w:szCs w:val="24"/>
        </w:rPr>
        <w:t>donatária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terá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o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prazo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90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(noventa)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dias,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contados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data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escritura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doação,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para início das obras e 360 (trezentos e sessenta) dias, contados da data da aprovação do projeto pela Prefeitura, para conclusão das obras.</w:t>
      </w:r>
    </w:p>
    <w:p w:rsidR="00AE1DA0" w:rsidRPr="00F05F58" w:rsidRDefault="00090ED3" w:rsidP="00731454">
      <w:pPr>
        <w:pStyle w:val="PargrafodaLista"/>
        <w:numPr>
          <w:ilvl w:val="0"/>
          <w:numId w:val="4"/>
        </w:numPr>
        <w:tabs>
          <w:tab w:val="left" w:pos="615"/>
        </w:tabs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ab/>
      </w:r>
      <w:r w:rsidR="00A100F3" w:rsidRPr="00F05F58">
        <w:rPr>
          <w:sz w:val="24"/>
          <w:szCs w:val="24"/>
        </w:rPr>
        <w:t>A donatária fica obrigada a destinar as áreas objeto da presente doação, de acordo com as atividades constantes no artigo 2º desta Lei.</w:t>
      </w:r>
    </w:p>
    <w:p w:rsidR="00AE1DA0" w:rsidRPr="00F05F58" w:rsidRDefault="00090ED3" w:rsidP="00731454">
      <w:pPr>
        <w:pStyle w:val="PargrafodaLista"/>
        <w:numPr>
          <w:ilvl w:val="0"/>
          <w:numId w:val="4"/>
        </w:numPr>
        <w:tabs>
          <w:tab w:val="left" w:pos="688"/>
        </w:tabs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>A designação de um servidor público municipal, procurador jurídico, visando representar a donatária na escritura pública de reversão, quando descumpridas as condições estabelecidas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nesta Lei.</w:t>
      </w:r>
    </w:p>
    <w:p w:rsidR="00AE1DA0" w:rsidRPr="00F05F58" w:rsidRDefault="00090ED3" w:rsidP="00731454">
      <w:pPr>
        <w:pStyle w:val="PargrafodaLista"/>
        <w:numPr>
          <w:ilvl w:val="0"/>
          <w:numId w:val="4"/>
        </w:numPr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>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empreendimento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deverá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gerar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07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(sete)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postos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trabalho,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quando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início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da operação, por lote doado, não incidindo sobre as obras de construção civil, sendo que 02 (dois) destes postos, deverão, obrigatoriamente, serem destinados primeiro emprego.</w:t>
      </w:r>
    </w:p>
    <w:p w:rsidR="00AE1DA0" w:rsidRDefault="00090ED3" w:rsidP="00731454">
      <w:pPr>
        <w:pStyle w:val="PargrafodaLista"/>
        <w:numPr>
          <w:ilvl w:val="0"/>
          <w:numId w:val="4"/>
        </w:numPr>
        <w:tabs>
          <w:tab w:val="left" w:pos="630"/>
        </w:tabs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ab/>
      </w:r>
      <w:r w:rsidR="00A100F3" w:rsidRPr="00F05F58">
        <w:rPr>
          <w:sz w:val="24"/>
          <w:szCs w:val="24"/>
        </w:rPr>
        <w:t>Deverá ainda constar na escritura pública de doação, que os imóveis objetos desta doação, não poderão, em qualquer hipótese, serem dados em garantia, a qualquer título.</w:t>
      </w:r>
    </w:p>
    <w:p w:rsidR="00731454" w:rsidRDefault="00731454" w:rsidP="00731454">
      <w:pPr>
        <w:pStyle w:val="PargrafodaLista"/>
        <w:tabs>
          <w:tab w:val="left" w:pos="630"/>
        </w:tabs>
        <w:spacing w:before="0"/>
        <w:ind w:left="709" w:right="881" w:firstLine="0"/>
        <w:rPr>
          <w:sz w:val="24"/>
          <w:szCs w:val="24"/>
        </w:rPr>
      </w:pPr>
    </w:p>
    <w:p w:rsidR="00731454" w:rsidRDefault="00731454" w:rsidP="00731454">
      <w:pPr>
        <w:pStyle w:val="PargrafodaLista"/>
        <w:tabs>
          <w:tab w:val="left" w:pos="630"/>
        </w:tabs>
        <w:spacing w:before="0"/>
        <w:ind w:left="709" w:right="881" w:firstLine="0"/>
        <w:rPr>
          <w:sz w:val="24"/>
          <w:szCs w:val="24"/>
        </w:rPr>
      </w:pPr>
    </w:p>
    <w:p w:rsidR="00731454" w:rsidRDefault="00731454" w:rsidP="00731454">
      <w:pPr>
        <w:pStyle w:val="PargrafodaLista"/>
        <w:tabs>
          <w:tab w:val="left" w:pos="630"/>
        </w:tabs>
        <w:spacing w:before="0"/>
        <w:ind w:left="709" w:right="881" w:firstLine="0"/>
        <w:rPr>
          <w:sz w:val="24"/>
          <w:szCs w:val="24"/>
        </w:rPr>
      </w:pPr>
    </w:p>
    <w:p w:rsidR="00731454" w:rsidRDefault="00731454" w:rsidP="00731454">
      <w:pPr>
        <w:pStyle w:val="PargrafodaLista"/>
        <w:tabs>
          <w:tab w:val="left" w:pos="630"/>
        </w:tabs>
        <w:spacing w:before="0"/>
        <w:ind w:left="709" w:right="881" w:firstLine="0"/>
        <w:rPr>
          <w:sz w:val="24"/>
          <w:szCs w:val="24"/>
        </w:rPr>
      </w:pPr>
    </w:p>
    <w:p w:rsidR="00731454" w:rsidRPr="00F05F58" w:rsidRDefault="00731454" w:rsidP="00731454">
      <w:pPr>
        <w:pStyle w:val="PargrafodaLista"/>
        <w:tabs>
          <w:tab w:val="left" w:pos="630"/>
        </w:tabs>
        <w:spacing w:before="0"/>
        <w:ind w:left="709" w:right="881" w:firstLine="0"/>
        <w:rPr>
          <w:sz w:val="24"/>
          <w:szCs w:val="24"/>
        </w:rPr>
      </w:pPr>
    </w:p>
    <w:p w:rsidR="00731454" w:rsidRPr="00731454" w:rsidRDefault="00090ED3" w:rsidP="00731454">
      <w:pPr>
        <w:pStyle w:val="PargrafodaLista"/>
        <w:numPr>
          <w:ilvl w:val="0"/>
          <w:numId w:val="4"/>
        </w:numPr>
        <w:tabs>
          <w:tab w:val="left" w:pos="700"/>
        </w:tabs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>Deverá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a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donatária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funcionar,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por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um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período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mínimo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10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(dez)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anos,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contados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seu primeiro faturamento na área doada.</w:t>
      </w:r>
    </w:p>
    <w:p w:rsidR="00F05F58" w:rsidRPr="00731454" w:rsidRDefault="00090ED3" w:rsidP="00731454">
      <w:pPr>
        <w:pStyle w:val="PargrafodaLista"/>
        <w:numPr>
          <w:ilvl w:val="0"/>
          <w:numId w:val="4"/>
        </w:numPr>
        <w:tabs>
          <w:tab w:val="left" w:pos="700"/>
        </w:tabs>
        <w:spacing w:before="0"/>
        <w:ind w:left="709" w:right="881" w:hanging="207"/>
        <w:rPr>
          <w:sz w:val="24"/>
          <w:szCs w:val="24"/>
        </w:rPr>
      </w:pPr>
      <w:r w:rsidRPr="00F05F58">
        <w:rPr>
          <w:sz w:val="24"/>
          <w:szCs w:val="24"/>
        </w:rPr>
        <w:t xml:space="preserve">Na ocasião da aprovação do projeto de construção da empresa, deverá a donatária instalar sistema de drenagem pluvial sustentável e eficiente, aprovado pelo órgão municipal competente, em pelo menos 10% (dez por cento) da área, podendo se utilizar dos recuos mínimos, com o objetivo de conter toda a água da chuva. </w:t>
      </w:r>
    </w:p>
    <w:p w:rsidR="005B1E83" w:rsidRPr="00F05F58" w:rsidRDefault="005B1E83" w:rsidP="00731454">
      <w:pPr>
        <w:tabs>
          <w:tab w:val="left" w:pos="700"/>
          <w:tab w:val="left" w:pos="986"/>
        </w:tabs>
        <w:ind w:left="142" w:right="881"/>
        <w:jc w:val="both"/>
        <w:rPr>
          <w:sz w:val="24"/>
          <w:szCs w:val="24"/>
        </w:rPr>
      </w:pPr>
    </w:p>
    <w:p w:rsidR="00F05F58" w:rsidRPr="00F05F58" w:rsidRDefault="00090ED3" w:rsidP="00731454">
      <w:pPr>
        <w:ind w:left="142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Parágrafo único. Fica a cargo da donatária a escolha do sistema de drenagem, podendo ser cisternas, poços drenantes, jardins de chuva, valetas de absorção, calçadas com pisos drenantes e intertravados, de modo a dar maior permeabilidade ao solo.</w:t>
      </w:r>
    </w:p>
    <w:p w:rsidR="00B14B95" w:rsidRPr="00F05F58" w:rsidRDefault="00B14B95" w:rsidP="00731454">
      <w:pPr>
        <w:pStyle w:val="PargrafodaLista"/>
        <w:tabs>
          <w:tab w:val="left" w:pos="700"/>
          <w:tab w:val="left" w:pos="986"/>
        </w:tabs>
        <w:spacing w:before="0"/>
        <w:ind w:right="881" w:firstLine="0"/>
        <w:rPr>
          <w:sz w:val="24"/>
          <w:szCs w:val="24"/>
        </w:rPr>
      </w:pPr>
    </w:p>
    <w:p w:rsidR="00AE1DA0" w:rsidRPr="00F05F58" w:rsidRDefault="00090ED3" w:rsidP="00731454">
      <w:pPr>
        <w:ind w:left="134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4° As despesas decorrentes com a execução desta Lei correrão por conta de dotações próprias consignadas no orçamento em vigor.</w:t>
      </w:r>
    </w:p>
    <w:p w:rsidR="00B14B95" w:rsidRPr="00F05F58" w:rsidRDefault="00090ED3" w:rsidP="00731454">
      <w:pPr>
        <w:ind w:left="134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Parágrafo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único.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As</w:t>
      </w:r>
      <w:r w:rsidRPr="00F05F58">
        <w:rPr>
          <w:spacing w:val="-5"/>
          <w:sz w:val="24"/>
          <w:szCs w:val="24"/>
        </w:rPr>
        <w:t xml:space="preserve"> </w:t>
      </w:r>
      <w:r w:rsidRPr="00F05F58">
        <w:rPr>
          <w:sz w:val="24"/>
          <w:szCs w:val="24"/>
        </w:rPr>
        <w:t>despesas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decorrentes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transmissão</w:t>
      </w:r>
      <w:r w:rsidRPr="00F05F58">
        <w:rPr>
          <w:spacing w:val="-2"/>
          <w:sz w:val="24"/>
          <w:szCs w:val="24"/>
        </w:rPr>
        <w:t xml:space="preserve"> </w:t>
      </w:r>
      <w:r w:rsidRPr="00F05F58">
        <w:rPr>
          <w:sz w:val="24"/>
          <w:szCs w:val="24"/>
        </w:rPr>
        <w:t>correrão</w:t>
      </w:r>
      <w:r w:rsidRPr="00F05F58">
        <w:rPr>
          <w:spacing w:val="-2"/>
          <w:sz w:val="24"/>
          <w:szCs w:val="24"/>
        </w:rPr>
        <w:t xml:space="preserve"> </w:t>
      </w:r>
      <w:r w:rsidRPr="00F05F58">
        <w:rPr>
          <w:sz w:val="24"/>
          <w:szCs w:val="24"/>
        </w:rPr>
        <w:t>por</w:t>
      </w:r>
      <w:r w:rsidRPr="00F05F58">
        <w:rPr>
          <w:spacing w:val="-5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 xml:space="preserve">donatária. </w:t>
      </w:r>
    </w:p>
    <w:p w:rsidR="00B14B95" w:rsidRPr="00F05F58" w:rsidRDefault="00B14B95" w:rsidP="00731454">
      <w:pPr>
        <w:ind w:left="134" w:right="881"/>
        <w:jc w:val="both"/>
        <w:rPr>
          <w:sz w:val="24"/>
          <w:szCs w:val="24"/>
        </w:rPr>
      </w:pPr>
    </w:p>
    <w:p w:rsidR="00AE1DA0" w:rsidRPr="00F05F58" w:rsidRDefault="00090ED3" w:rsidP="00731454">
      <w:pPr>
        <w:ind w:left="134" w:right="881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5° Esta Lei entra em vigor na data de sua publicação.</w:t>
      </w:r>
    </w:p>
    <w:p w:rsidR="00AE1DA0" w:rsidRDefault="00AE1DA0" w:rsidP="00731454">
      <w:pPr>
        <w:pStyle w:val="Corpodetexto"/>
        <w:ind w:right="881"/>
        <w:jc w:val="both"/>
      </w:pPr>
    </w:p>
    <w:p w:rsidR="00F05F58" w:rsidRDefault="00F05F58" w:rsidP="00F05F58">
      <w:pPr>
        <w:pStyle w:val="Corpodetexto"/>
      </w:pPr>
    </w:p>
    <w:p w:rsidR="00F05F58" w:rsidRDefault="00F05F58" w:rsidP="00F05F58">
      <w:pPr>
        <w:pStyle w:val="Corpodetexto"/>
      </w:pPr>
    </w:p>
    <w:p w:rsidR="00F05F58" w:rsidRPr="00F05F58" w:rsidRDefault="00F05F58" w:rsidP="00F05F58">
      <w:pPr>
        <w:pStyle w:val="Corpodetexto"/>
      </w:pPr>
    </w:p>
    <w:p w:rsidR="00731454" w:rsidRPr="006112C1" w:rsidRDefault="00731454" w:rsidP="00731454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Antonio Carlos Vaz de Almeida</w:t>
      </w:r>
    </w:p>
    <w:p w:rsidR="00731454" w:rsidRPr="00194EA4" w:rsidRDefault="00731454" w:rsidP="00731454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p w:rsidR="00731454" w:rsidRDefault="00731454" w:rsidP="00731454">
      <w:pPr>
        <w:jc w:val="center"/>
        <w:rPr>
          <w:sz w:val="28"/>
          <w:szCs w:val="28"/>
        </w:rPr>
      </w:pPr>
    </w:p>
    <w:p w:rsidR="00AE1DA0" w:rsidRPr="00F05F58" w:rsidRDefault="00AE1DA0" w:rsidP="00F05F58">
      <w:pPr>
        <w:pStyle w:val="Corpodetexto"/>
      </w:pPr>
    </w:p>
    <w:sectPr w:rsidR="00AE1DA0" w:rsidRPr="00F05F58" w:rsidSect="00731454">
      <w:headerReference w:type="even" r:id="rId7"/>
      <w:headerReference w:type="default" r:id="rId8"/>
      <w:pgSz w:w="11910" w:h="16850"/>
      <w:pgMar w:top="1360" w:right="560" w:bottom="520" w:left="1680" w:header="455" w:footer="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7B" w:rsidRDefault="006F3B7B">
      <w:r>
        <w:separator/>
      </w:r>
    </w:p>
  </w:endnote>
  <w:endnote w:type="continuationSeparator" w:id="0">
    <w:p w:rsidR="006F3B7B" w:rsidRDefault="006F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7B" w:rsidRDefault="006F3B7B">
      <w:r>
        <w:separator/>
      </w:r>
    </w:p>
  </w:footnote>
  <w:footnote w:type="continuationSeparator" w:id="0">
    <w:p w:rsidR="006F3B7B" w:rsidRDefault="006F3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54" w:rsidRDefault="00731454" w:rsidP="0073145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E10FBC" wp14:editId="11258A13">
          <wp:simplePos x="0" y="0"/>
          <wp:positionH relativeFrom="column">
            <wp:posOffset>-123825</wp:posOffset>
          </wp:positionH>
          <wp:positionV relativeFrom="paragraph">
            <wp:posOffset>-146050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82EA83B" wp14:editId="60F8DB83">
          <wp:simplePos x="0" y="0"/>
          <wp:positionH relativeFrom="column">
            <wp:posOffset>4810125</wp:posOffset>
          </wp:positionH>
          <wp:positionV relativeFrom="paragraph">
            <wp:posOffset>-3175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14" name="Imagem 14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1454" w:rsidRDefault="00731454" w:rsidP="00731454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731454" w:rsidRDefault="007314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54" w:rsidRDefault="00731454" w:rsidP="0073145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-146050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-3175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11" name="Imagem 1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1454" w:rsidRDefault="00731454" w:rsidP="00731454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  <w:p w:rsidR="00731454" w:rsidRDefault="007314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2C8"/>
    <w:multiLevelType w:val="hybridMultilevel"/>
    <w:tmpl w:val="5900D802"/>
    <w:lvl w:ilvl="0" w:tplc="6C0C8F30">
      <w:start w:val="1"/>
      <w:numFmt w:val="upperRoman"/>
      <w:lvlText w:val="%1."/>
      <w:lvlJc w:val="right"/>
      <w:pPr>
        <w:ind w:left="720" w:hanging="360"/>
      </w:pPr>
    </w:lvl>
    <w:lvl w:ilvl="1" w:tplc="8F6CB56E">
      <w:start w:val="1"/>
      <w:numFmt w:val="lowerLetter"/>
      <w:lvlText w:val="%2."/>
      <w:lvlJc w:val="left"/>
      <w:pPr>
        <w:ind w:left="1440" w:hanging="360"/>
      </w:pPr>
    </w:lvl>
    <w:lvl w:ilvl="2" w:tplc="DD06D9CE" w:tentative="1">
      <w:start w:val="1"/>
      <w:numFmt w:val="lowerRoman"/>
      <w:lvlText w:val="%3."/>
      <w:lvlJc w:val="right"/>
      <w:pPr>
        <w:ind w:left="2160" w:hanging="180"/>
      </w:pPr>
    </w:lvl>
    <w:lvl w:ilvl="3" w:tplc="45645D2E" w:tentative="1">
      <w:start w:val="1"/>
      <w:numFmt w:val="decimal"/>
      <w:lvlText w:val="%4."/>
      <w:lvlJc w:val="left"/>
      <w:pPr>
        <w:ind w:left="2880" w:hanging="360"/>
      </w:pPr>
    </w:lvl>
    <w:lvl w:ilvl="4" w:tplc="330838E6" w:tentative="1">
      <w:start w:val="1"/>
      <w:numFmt w:val="lowerLetter"/>
      <w:lvlText w:val="%5."/>
      <w:lvlJc w:val="left"/>
      <w:pPr>
        <w:ind w:left="3600" w:hanging="360"/>
      </w:pPr>
    </w:lvl>
    <w:lvl w:ilvl="5" w:tplc="52CCE5EA" w:tentative="1">
      <w:start w:val="1"/>
      <w:numFmt w:val="lowerRoman"/>
      <w:lvlText w:val="%6."/>
      <w:lvlJc w:val="right"/>
      <w:pPr>
        <w:ind w:left="4320" w:hanging="180"/>
      </w:pPr>
    </w:lvl>
    <w:lvl w:ilvl="6" w:tplc="F4EED096" w:tentative="1">
      <w:start w:val="1"/>
      <w:numFmt w:val="decimal"/>
      <w:lvlText w:val="%7."/>
      <w:lvlJc w:val="left"/>
      <w:pPr>
        <w:ind w:left="5040" w:hanging="360"/>
      </w:pPr>
    </w:lvl>
    <w:lvl w:ilvl="7" w:tplc="CAC2EB5E" w:tentative="1">
      <w:start w:val="1"/>
      <w:numFmt w:val="lowerLetter"/>
      <w:lvlText w:val="%8."/>
      <w:lvlJc w:val="left"/>
      <w:pPr>
        <w:ind w:left="5760" w:hanging="360"/>
      </w:pPr>
    </w:lvl>
    <w:lvl w:ilvl="8" w:tplc="18D04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31DC"/>
    <w:multiLevelType w:val="hybridMultilevel"/>
    <w:tmpl w:val="034A6D00"/>
    <w:lvl w:ilvl="0" w:tplc="A5D2FB34">
      <w:start w:val="1"/>
      <w:numFmt w:val="upperRoman"/>
      <w:lvlText w:val="%1"/>
      <w:lvlJc w:val="left"/>
      <w:pPr>
        <w:ind w:left="98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7A6676">
      <w:numFmt w:val="bullet"/>
      <w:lvlText w:val="•"/>
      <w:lvlJc w:val="left"/>
      <w:pPr>
        <w:ind w:left="1848" w:hanging="128"/>
      </w:pPr>
      <w:rPr>
        <w:rFonts w:hint="default"/>
        <w:lang w:val="pt-PT" w:eastAsia="en-US" w:bidi="ar-SA"/>
      </w:rPr>
    </w:lvl>
    <w:lvl w:ilvl="2" w:tplc="2D1A8986">
      <w:numFmt w:val="bullet"/>
      <w:lvlText w:val="•"/>
      <w:lvlJc w:val="left"/>
      <w:pPr>
        <w:ind w:left="2717" w:hanging="128"/>
      </w:pPr>
      <w:rPr>
        <w:rFonts w:hint="default"/>
        <w:lang w:val="pt-PT" w:eastAsia="en-US" w:bidi="ar-SA"/>
      </w:rPr>
    </w:lvl>
    <w:lvl w:ilvl="3" w:tplc="66D6846A">
      <w:numFmt w:val="bullet"/>
      <w:lvlText w:val="•"/>
      <w:lvlJc w:val="left"/>
      <w:pPr>
        <w:ind w:left="3585" w:hanging="128"/>
      </w:pPr>
      <w:rPr>
        <w:rFonts w:hint="default"/>
        <w:lang w:val="pt-PT" w:eastAsia="en-US" w:bidi="ar-SA"/>
      </w:rPr>
    </w:lvl>
    <w:lvl w:ilvl="4" w:tplc="4058E2BE">
      <w:numFmt w:val="bullet"/>
      <w:lvlText w:val="•"/>
      <w:lvlJc w:val="left"/>
      <w:pPr>
        <w:ind w:left="4454" w:hanging="128"/>
      </w:pPr>
      <w:rPr>
        <w:rFonts w:hint="default"/>
        <w:lang w:val="pt-PT" w:eastAsia="en-US" w:bidi="ar-SA"/>
      </w:rPr>
    </w:lvl>
    <w:lvl w:ilvl="5" w:tplc="2F4E44F8">
      <w:numFmt w:val="bullet"/>
      <w:lvlText w:val="•"/>
      <w:lvlJc w:val="left"/>
      <w:pPr>
        <w:ind w:left="5323" w:hanging="128"/>
      </w:pPr>
      <w:rPr>
        <w:rFonts w:hint="default"/>
        <w:lang w:val="pt-PT" w:eastAsia="en-US" w:bidi="ar-SA"/>
      </w:rPr>
    </w:lvl>
    <w:lvl w:ilvl="6" w:tplc="609A4E34">
      <w:numFmt w:val="bullet"/>
      <w:lvlText w:val="•"/>
      <w:lvlJc w:val="left"/>
      <w:pPr>
        <w:ind w:left="6191" w:hanging="128"/>
      </w:pPr>
      <w:rPr>
        <w:rFonts w:hint="default"/>
        <w:lang w:val="pt-PT" w:eastAsia="en-US" w:bidi="ar-SA"/>
      </w:rPr>
    </w:lvl>
    <w:lvl w:ilvl="7" w:tplc="8BF233BA">
      <w:numFmt w:val="bullet"/>
      <w:lvlText w:val="•"/>
      <w:lvlJc w:val="left"/>
      <w:pPr>
        <w:ind w:left="7060" w:hanging="128"/>
      </w:pPr>
      <w:rPr>
        <w:rFonts w:hint="default"/>
        <w:lang w:val="pt-PT" w:eastAsia="en-US" w:bidi="ar-SA"/>
      </w:rPr>
    </w:lvl>
    <w:lvl w:ilvl="8" w:tplc="B91E3FC6">
      <w:numFmt w:val="bullet"/>
      <w:lvlText w:val="•"/>
      <w:lvlJc w:val="left"/>
      <w:pPr>
        <w:ind w:left="7929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5D0713FE"/>
    <w:multiLevelType w:val="hybridMultilevel"/>
    <w:tmpl w:val="3D880074"/>
    <w:lvl w:ilvl="0" w:tplc="6A70BD70">
      <w:start w:val="5"/>
      <w:numFmt w:val="upperRoman"/>
      <w:lvlText w:val="%1"/>
      <w:lvlJc w:val="left"/>
      <w:pPr>
        <w:ind w:left="98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3EB500">
      <w:numFmt w:val="bullet"/>
      <w:lvlText w:val="•"/>
      <w:lvlJc w:val="left"/>
      <w:pPr>
        <w:ind w:left="1848" w:hanging="214"/>
      </w:pPr>
      <w:rPr>
        <w:rFonts w:hint="default"/>
        <w:lang w:val="pt-PT" w:eastAsia="en-US" w:bidi="ar-SA"/>
      </w:rPr>
    </w:lvl>
    <w:lvl w:ilvl="2" w:tplc="3A761D5A">
      <w:numFmt w:val="bullet"/>
      <w:lvlText w:val="•"/>
      <w:lvlJc w:val="left"/>
      <w:pPr>
        <w:ind w:left="2717" w:hanging="214"/>
      </w:pPr>
      <w:rPr>
        <w:rFonts w:hint="default"/>
        <w:lang w:val="pt-PT" w:eastAsia="en-US" w:bidi="ar-SA"/>
      </w:rPr>
    </w:lvl>
    <w:lvl w:ilvl="3" w:tplc="7C72AB66">
      <w:numFmt w:val="bullet"/>
      <w:lvlText w:val="•"/>
      <w:lvlJc w:val="left"/>
      <w:pPr>
        <w:ind w:left="3585" w:hanging="214"/>
      </w:pPr>
      <w:rPr>
        <w:rFonts w:hint="default"/>
        <w:lang w:val="pt-PT" w:eastAsia="en-US" w:bidi="ar-SA"/>
      </w:rPr>
    </w:lvl>
    <w:lvl w:ilvl="4" w:tplc="106EAAC2">
      <w:numFmt w:val="bullet"/>
      <w:lvlText w:val="•"/>
      <w:lvlJc w:val="left"/>
      <w:pPr>
        <w:ind w:left="4454" w:hanging="214"/>
      </w:pPr>
      <w:rPr>
        <w:rFonts w:hint="default"/>
        <w:lang w:val="pt-PT" w:eastAsia="en-US" w:bidi="ar-SA"/>
      </w:rPr>
    </w:lvl>
    <w:lvl w:ilvl="5" w:tplc="3F6C9252">
      <w:numFmt w:val="bullet"/>
      <w:lvlText w:val="•"/>
      <w:lvlJc w:val="left"/>
      <w:pPr>
        <w:ind w:left="5323" w:hanging="214"/>
      </w:pPr>
      <w:rPr>
        <w:rFonts w:hint="default"/>
        <w:lang w:val="pt-PT" w:eastAsia="en-US" w:bidi="ar-SA"/>
      </w:rPr>
    </w:lvl>
    <w:lvl w:ilvl="6" w:tplc="E54401CC">
      <w:numFmt w:val="bullet"/>
      <w:lvlText w:val="•"/>
      <w:lvlJc w:val="left"/>
      <w:pPr>
        <w:ind w:left="6191" w:hanging="214"/>
      </w:pPr>
      <w:rPr>
        <w:rFonts w:hint="default"/>
        <w:lang w:val="pt-PT" w:eastAsia="en-US" w:bidi="ar-SA"/>
      </w:rPr>
    </w:lvl>
    <w:lvl w:ilvl="7" w:tplc="542ED6AA">
      <w:numFmt w:val="bullet"/>
      <w:lvlText w:val="•"/>
      <w:lvlJc w:val="left"/>
      <w:pPr>
        <w:ind w:left="7060" w:hanging="214"/>
      </w:pPr>
      <w:rPr>
        <w:rFonts w:hint="default"/>
        <w:lang w:val="pt-PT" w:eastAsia="en-US" w:bidi="ar-SA"/>
      </w:rPr>
    </w:lvl>
    <w:lvl w:ilvl="8" w:tplc="B4A21E56">
      <w:numFmt w:val="bullet"/>
      <w:lvlText w:val="•"/>
      <w:lvlJc w:val="left"/>
      <w:pPr>
        <w:ind w:left="7929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60EF7FD3"/>
    <w:multiLevelType w:val="hybridMultilevel"/>
    <w:tmpl w:val="314A5F5A"/>
    <w:lvl w:ilvl="0" w:tplc="34B8FCB0">
      <w:start w:val="1"/>
      <w:numFmt w:val="upperRoman"/>
      <w:lvlText w:val="%1."/>
      <w:lvlJc w:val="right"/>
      <w:pPr>
        <w:ind w:left="862" w:hanging="360"/>
      </w:pPr>
    </w:lvl>
    <w:lvl w:ilvl="1" w:tplc="83BE7A58">
      <w:start w:val="1"/>
      <w:numFmt w:val="lowerLetter"/>
      <w:lvlText w:val="%2."/>
      <w:lvlJc w:val="left"/>
      <w:pPr>
        <w:ind w:left="1582" w:hanging="360"/>
      </w:pPr>
    </w:lvl>
    <w:lvl w:ilvl="2" w:tplc="1936A5D6" w:tentative="1">
      <w:start w:val="1"/>
      <w:numFmt w:val="lowerRoman"/>
      <w:lvlText w:val="%3."/>
      <w:lvlJc w:val="right"/>
      <w:pPr>
        <w:ind w:left="2302" w:hanging="180"/>
      </w:pPr>
    </w:lvl>
    <w:lvl w:ilvl="3" w:tplc="6EB6C88A" w:tentative="1">
      <w:start w:val="1"/>
      <w:numFmt w:val="decimal"/>
      <w:lvlText w:val="%4."/>
      <w:lvlJc w:val="left"/>
      <w:pPr>
        <w:ind w:left="3022" w:hanging="360"/>
      </w:pPr>
    </w:lvl>
    <w:lvl w:ilvl="4" w:tplc="F0989392" w:tentative="1">
      <w:start w:val="1"/>
      <w:numFmt w:val="lowerLetter"/>
      <w:lvlText w:val="%5."/>
      <w:lvlJc w:val="left"/>
      <w:pPr>
        <w:ind w:left="3742" w:hanging="360"/>
      </w:pPr>
    </w:lvl>
    <w:lvl w:ilvl="5" w:tplc="E200D96A" w:tentative="1">
      <w:start w:val="1"/>
      <w:numFmt w:val="lowerRoman"/>
      <w:lvlText w:val="%6."/>
      <w:lvlJc w:val="right"/>
      <w:pPr>
        <w:ind w:left="4462" w:hanging="180"/>
      </w:pPr>
    </w:lvl>
    <w:lvl w:ilvl="6" w:tplc="687CE9D4" w:tentative="1">
      <w:start w:val="1"/>
      <w:numFmt w:val="decimal"/>
      <w:lvlText w:val="%7."/>
      <w:lvlJc w:val="left"/>
      <w:pPr>
        <w:ind w:left="5182" w:hanging="360"/>
      </w:pPr>
    </w:lvl>
    <w:lvl w:ilvl="7" w:tplc="23363DEE" w:tentative="1">
      <w:start w:val="1"/>
      <w:numFmt w:val="lowerLetter"/>
      <w:lvlText w:val="%8."/>
      <w:lvlJc w:val="left"/>
      <w:pPr>
        <w:ind w:left="5902" w:hanging="360"/>
      </w:pPr>
    </w:lvl>
    <w:lvl w:ilvl="8" w:tplc="431A8DC2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0"/>
    <w:rsid w:val="00090ED3"/>
    <w:rsid w:val="00120068"/>
    <w:rsid w:val="00181ADA"/>
    <w:rsid w:val="00426D65"/>
    <w:rsid w:val="004F11D2"/>
    <w:rsid w:val="005B1E83"/>
    <w:rsid w:val="006F3B7B"/>
    <w:rsid w:val="00731454"/>
    <w:rsid w:val="00897741"/>
    <w:rsid w:val="009B7C59"/>
    <w:rsid w:val="00A100F3"/>
    <w:rsid w:val="00AE1DA0"/>
    <w:rsid w:val="00B14B95"/>
    <w:rsid w:val="00DF1873"/>
    <w:rsid w:val="00F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85C8E0-708C-4913-92C8-DB284F9F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314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145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14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454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731454"/>
    <w:pPr>
      <w:widowControl/>
      <w:autoSpaceDE/>
      <w:autoSpaceDN/>
      <w:ind w:left="426" w:right="567"/>
      <w:jc w:val="center"/>
    </w:pPr>
    <w:rPr>
      <w:b/>
      <w:bCs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731454"/>
    <w:rPr>
      <w:rFonts w:ascii="Times New Roman" w:eastAsia="Times New Roman" w:hAnsi="Times New Roman" w:cs="Times New Roman"/>
      <w:b/>
      <w:bCs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Prefeitura Municipal Botucatu PMB</dc:creator>
  <cp:lastModifiedBy>Erika</cp:lastModifiedBy>
  <cp:revision>7</cp:revision>
  <cp:lastPrinted>2024-05-27T19:42:00Z</cp:lastPrinted>
  <dcterms:created xsi:type="dcterms:W3CDTF">2024-04-29T17:18:00Z</dcterms:created>
  <dcterms:modified xsi:type="dcterms:W3CDTF">2024-06-25T14:09:00Z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para Microsoft 365</vt:lpwstr>
  </property>
</Properties>
</file>