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566B9C8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024E3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BA63B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60D0337" w14:textId="77777777" w:rsidR="00E20CCF" w:rsidRPr="00E20CCF" w:rsidRDefault="00E20CCF" w:rsidP="00E20CC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EA47660" w14:textId="1DC81CC0" w:rsidR="00024E3F" w:rsidRDefault="00024E3F" w:rsidP="00BA63B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DE 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LEI 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 w:rsidR="00BA63B9"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,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de iniciativa do vereador </w:t>
      </w:r>
      <w:r w:rsidR="00BA63B9">
        <w:rPr>
          <w:rFonts w:ascii="Arial" w:hAnsi="Arial" w:cs="Arial"/>
          <w:bCs/>
          <w:sz w:val="28"/>
          <w:szCs w:val="32"/>
          <w:lang w:eastAsia="x-none"/>
        </w:rPr>
        <w:t>Thiago Padovan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BA63B9">
        <w:rPr>
          <w:rFonts w:ascii="Arial" w:hAnsi="Arial" w:cs="Arial"/>
          <w:bCs/>
          <w:sz w:val="28"/>
          <w:szCs w:val="32"/>
          <w:lang w:eastAsia="x-none"/>
        </w:rPr>
        <w:t>d</w:t>
      </w:r>
      <w:r w:rsidR="00BA63B9" w:rsidRPr="00BA63B9">
        <w:rPr>
          <w:rFonts w:ascii="Arial" w:hAnsi="Arial" w:cs="Arial"/>
          <w:bCs/>
          <w:sz w:val="28"/>
          <w:szCs w:val="32"/>
          <w:lang w:eastAsia="x-none"/>
        </w:rPr>
        <w:t>enomina de "Moacyr Aparecido Alves Dias” a Rua 40 e viela de interligação no Alvorada da Barra Bonita em Terras de Botucatu.</w:t>
      </w:r>
      <w:bookmarkStart w:id="0" w:name="_GoBack"/>
      <w:bookmarkEnd w:id="0"/>
    </w:p>
    <w:p w14:paraId="3D654096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C7A54D4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52C21EB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923F5DC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A8AC7E9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024E3F" w:rsidRPr="0002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13</cp:revision>
  <cp:lastPrinted>2024-05-13T21:39:00Z</cp:lastPrinted>
  <dcterms:created xsi:type="dcterms:W3CDTF">2025-07-07T11:30:00Z</dcterms:created>
  <dcterms:modified xsi:type="dcterms:W3CDTF">2025-09-29T13:37:00Z</dcterms:modified>
</cp:coreProperties>
</file>