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9D1" w:rsidRDefault="00FC09D1">
      <w:pPr>
        <w:rPr>
          <w:b/>
          <w:bCs/>
          <w:sz w:val="28"/>
        </w:rPr>
      </w:pPr>
    </w:p>
    <w:p w:rsidR="00FC09D1" w:rsidRDefault="00673B0A">
      <w:pPr>
        <w:jc w:val="center"/>
        <w:rPr>
          <w:b/>
          <w:bCs/>
          <w:sz w:val="28"/>
        </w:rPr>
      </w:pPr>
      <w:r>
        <w:rPr>
          <w:b/>
          <w:bCs/>
          <w:sz w:val="28"/>
        </w:rPr>
        <w:t>PROJETO DE LEI N°</w:t>
      </w:r>
      <w:r w:rsidR="00625F7F">
        <w:rPr>
          <w:b/>
          <w:bCs/>
          <w:sz w:val="28"/>
        </w:rPr>
        <w:t xml:space="preserve"> 80</w:t>
      </w:r>
    </w:p>
    <w:p w:rsidR="00FC09D1" w:rsidRDefault="00673B0A">
      <w:pPr>
        <w:jc w:val="center"/>
      </w:pPr>
      <w:proofErr w:type="gramStart"/>
      <w:r>
        <w:rPr>
          <w:sz w:val="24"/>
          <w:szCs w:val="24"/>
        </w:rPr>
        <w:t>de</w:t>
      </w:r>
      <w:proofErr w:type="gramEnd"/>
      <w:r>
        <w:rPr>
          <w:sz w:val="24"/>
          <w:szCs w:val="24"/>
        </w:rPr>
        <w:t xml:space="preserve"> 03 de novembro de 2021</w:t>
      </w:r>
    </w:p>
    <w:p w:rsidR="00FC09D1" w:rsidRDefault="00FC09D1">
      <w:pPr>
        <w:jc w:val="center"/>
        <w:rPr>
          <w:sz w:val="24"/>
          <w:szCs w:val="24"/>
        </w:rPr>
      </w:pPr>
    </w:p>
    <w:p w:rsidR="00673B0A" w:rsidRDefault="00673B0A" w:rsidP="00673B0A">
      <w:pPr>
        <w:jc w:val="center"/>
        <w:rPr>
          <w:b/>
          <w:bCs/>
          <w:sz w:val="24"/>
          <w:szCs w:val="24"/>
        </w:rPr>
      </w:pPr>
      <w:r>
        <w:rPr>
          <w:b/>
          <w:bCs/>
          <w:sz w:val="24"/>
          <w:szCs w:val="24"/>
        </w:rPr>
        <w:t>SUBSTITUTIVO AO PROJETO DE LEI Nº. 66</w:t>
      </w:r>
      <w:r w:rsidR="00345315">
        <w:rPr>
          <w:b/>
          <w:bCs/>
          <w:sz w:val="24"/>
          <w:szCs w:val="24"/>
        </w:rPr>
        <w:t xml:space="preserve"> </w:t>
      </w:r>
      <w:r w:rsidR="00345315" w:rsidRPr="009A3E3E">
        <w:rPr>
          <w:b/>
          <w:sz w:val="23"/>
          <w:szCs w:val="23"/>
        </w:rPr>
        <w:t xml:space="preserve">de </w:t>
      </w:r>
      <w:r w:rsidR="00345315">
        <w:rPr>
          <w:b/>
          <w:sz w:val="23"/>
          <w:szCs w:val="23"/>
        </w:rPr>
        <w:t>1º</w:t>
      </w:r>
      <w:r w:rsidR="00345315" w:rsidRPr="009A3E3E">
        <w:rPr>
          <w:b/>
          <w:sz w:val="23"/>
          <w:szCs w:val="23"/>
        </w:rPr>
        <w:t xml:space="preserve"> de </w:t>
      </w:r>
      <w:r w:rsidR="00345315">
        <w:rPr>
          <w:b/>
          <w:sz w:val="23"/>
          <w:szCs w:val="23"/>
        </w:rPr>
        <w:t>outubro</w:t>
      </w:r>
      <w:r w:rsidR="00345315" w:rsidRPr="009A3E3E">
        <w:rPr>
          <w:b/>
          <w:sz w:val="23"/>
          <w:szCs w:val="23"/>
        </w:rPr>
        <w:t xml:space="preserve"> de 2021</w:t>
      </w:r>
    </w:p>
    <w:p w:rsidR="00673B0A" w:rsidRDefault="00673B0A" w:rsidP="00673B0A">
      <w:pPr>
        <w:jc w:val="center"/>
        <w:rPr>
          <w:b/>
          <w:bCs/>
          <w:sz w:val="24"/>
          <w:szCs w:val="24"/>
        </w:rPr>
      </w:pPr>
    </w:p>
    <w:p w:rsidR="00FC09D1" w:rsidRDefault="00FC09D1">
      <w:pPr>
        <w:rPr>
          <w:sz w:val="24"/>
          <w:szCs w:val="24"/>
        </w:rPr>
      </w:pPr>
    </w:p>
    <w:p w:rsidR="00FC09D1" w:rsidRDefault="00673B0A">
      <w:pPr>
        <w:jc w:val="both"/>
      </w:pPr>
      <w:r>
        <w:rPr>
          <w:i/>
          <w:iCs/>
          <w:sz w:val="24"/>
          <w:szCs w:val="24"/>
        </w:rPr>
        <w:tab/>
      </w:r>
      <w:r>
        <w:rPr>
          <w:i/>
          <w:iCs/>
          <w:sz w:val="24"/>
          <w:szCs w:val="24"/>
        </w:rPr>
        <w:tab/>
      </w:r>
      <w:r>
        <w:rPr>
          <w:i/>
          <w:iCs/>
          <w:sz w:val="24"/>
          <w:szCs w:val="24"/>
        </w:rPr>
        <w:tab/>
      </w:r>
      <w:r>
        <w:rPr>
          <w:i/>
          <w:iCs/>
          <w:sz w:val="24"/>
          <w:szCs w:val="24"/>
        </w:rPr>
        <w:tab/>
      </w:r>
      <w:r>
        <w:rPr>
          <w:i/>
          <w:iCs/>
          <w:sz w:val="24"/>
          <w:szCs w:val="24"/>
        </w:rPr>
        <w:tab/>
        <w:t xml:space="preserve">“Denomina de “Rua dos Pintados” a “Rua 1”, </w:t>
      </w:r>
      <w:r>
        <w:rPr>
          <w:i/>
          <w:iCs/>
          <w:sz w:val="24"/>
          <w:szCs w:val="24"/>
        </w:rPr>
        <w:tab/>
      </w:r>
      <w:r>
        <w:rPr>
          <w:i/>
          <w:iCs/>
          <w:sz w:val="24"/>
          <w:szCs w:val="24"/>
        </w:rPr>
        <w:tab/>
      </w:r>
      <w:r>
        <w:rPr>
          <w:i/>
          <w:iCs/>
          <w:sz w:val="24"/>
          <w:szCs w:val="24"/>
        </w:rPr>
        <w:tab/>
      </w:r>
      <w:r>
        <w:rPr>
          <w:i/>
          <w:iCs/>
          <w:sz w:val="24"/>
          <w:szCs w:val="24"/>
        </w:rPr>
        <w:tab/>
      </w:r>
      <w:r>
        <w:rPr>
          <w:i/>
          <w:iCs/>
          <w:sz w:val="24"/>
          <w:szCs w:val="24"/>
        </w:rPr>
        <w:tab/>
        <w:t>localizada no loteamento Vila dos Pescadores.</w:t>
      </w:r>
    </w:p>
    <w:p w:rsidR="00FC09D1" w:rsidRDefault="00FC09D1">
      <w:pPr>
        <w:ind w:left="3540"/>
        <w:jc w:val="center"/>
        <w:rPr>
          <w:i/>
          <w:iCs/>
          <w:sz w:val="24"/>
          <w:szCs w:val="24"/>
        </w:rPr>
      </w:pPr>
    </w:p>
    <w:p w:rsidR="00FC09D1" w:rsidRDefault="00FC09D1">
      <w:pPr>
        <w:ind w:left="3540"/>
        <w:rPr>
          <w:sz w:val="24"/>
          <w:szCs w:val="24"/>
        </w:rPr>
      </w:pPr>
    </w:p>
    <w:p w:rsidR="00FC09D1" w:rsidRDefault="00FC09D1">
      <w:pPr>
        <w:jc w:val="both"/>
        <w:rPr>
          <w:sz w:val="24"/>
          <w:szCs w:val="24"/>
        </w:rPr>
      </w:pPr>
    </w:p>
    <w:p w:rsidR="00FC09D1" w:rsidRDefault="00673B0A">
      <w:pPr>
        <w:jc w:val="both"/>
      </w:pPr>
      <w:r>
        <w:rPr>
          <w:bCs/>
          <w:sz w:val="24"/>
          <w:szCs w:val="24"/>
        </w:rPr>
        <w:t>Art. 1º.</w:t>
      </w:r>
      <w:r>
        <w:rPr>
          <w:sz w:val="24"/>
          <w:szCs w:val="24"/>
        </w:rPr>
        <w:t xml:space="preserve"> - Fica denominada de </w:t>
      </w:r>
      <w:r>
        <w:rPr>
          <w:b/>
          <w:sz w:val="24"/>
          <w:szCs w:val="24"/>
        </w:rPr>
        <w:t>“</w:t>
      </w:r>
      <w:r>
        <w:rPr>
          <w:b/>
          <w:bCs/>
          <w:iCs/>
          <w:sz w:val="24"/>
          <w:szCs w:val="24"/>
        </w:rPr>
        <w:t>RUA DOS PINTADOS</w:t>
      </w:r>
      <w:r>
        <w:rPr>
          <w:b/>
          <w:sz w:val="24"/>
          <w:szCs w:val="24"/>
        </w:rPr>
        <w:t>”</w:t>
      </w:r>
      <w:r>
        <w:rPr>
          <w:sz w:val="24"/>
          <w:szCs w:val="24"/>
        </w:rPr>
        <w:t xml:space="preserve"> a “Rua 1”, localizada no loteamento Vila dos Pescadores, com início na “Rua Álvaro Zacharias”, bem como todo e qualquer prolongamento.</w:t>
      </w:r>
    </w:p>
    <w:p w:rsidR="00FC09D1" w:rsidRDefault="00FC09D1">
      <w:pPr>
        <w:jc w:val="both"/>
        <w:rPr>
          <w:sz w:val="24"/>
          <w:szCs w:val="24"/>
        </w:rPr>
      </w:pPr>
    </w:p>
    <w:p w:rsidR="00FC09D1" w:rsidRDefault="00673B0A">
      <w:pPr>
        <w:jc w:val="both"/>
      </w:pPr>
      <w:r>
        <w:rPr>
          <w:bCs/>
          <w:sz w:val="24"/>
          <w:szCs w:val="24"/>
        </w:rPr>
        <w:t>Art. 2º.</w:t>
      </w:r>
      <w:r>
        <w:rPr>
          <w:sz w:val="24"/>
          <w:szCs w:val="24"/>
        </w:rPr>
        <w:t xml:space="preserve"> -  Esta Lei entra em vigor na data de sua publicação.</w:t>
      </w:r>
    </w:p>
    <w:p w:rsidR="00FC09D1" w:rsidRDefault="00FC09D1">
      <w:pPr>
        <w:jc w:val="both"/>
        <w:rPr>
          <w:sz w:val="24"/>
          <w:szCs w:val="24"/>
        </w:rPr>
      </w:pPr>
    </w:p>
    <w:p w:rsidR="00FC09D1" w:rsidRDefault="00FC09D1">
      <w:pPr>
        <w:jc w:val="both"/>
        <w:rPr>
          <w:sz w:val="24"/>
          <w:szCs w:val="24"/>
        </w:rPr>
      </w:pPr>
    </w:p>
    <w:p w:rsidR="00FC09D1" w:rsidRDefault="00673B0A">
      <w:pPr>
        <w:jc w:val="center"/>
      </w:pPr>
      <w:r>
        <w:rPr>
          <w:sz w:val="24"/>
          <w:szCs w:val="24"/>
        </w:rPr>
        <w:t>Plenário “Ver. Laurindo Ezidoro Jaqueta”, 03 de novembro de 2021.</w:t>
      </w: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673B0A">
      <w:pPr>
        <w:jc w:val="center"/>
      </w:pPr>
      <w:r>
        <w:rPr>
          <w:sz w:val="24"/>
          <w:szCs w:val="24"/>
        </w:rPr>
        <w:t>Vereador</w:t>
      </w:r>
      <w:r w:rsidR="00D8620B">
        <w:rPr>
          <w:sz w:val="24"/>
          <w:szCs w:val="24"/>
        </w:rPr>
        <w:t>a</w:t>
      </w:r>
      <w:r>
        <w:rPr>
          <w:sz w:val="24"/>
          <w:szCs w:val="24"/>
        </w:rPr>
        <w:t xml:space="preserve"> Autor</w:t>
      </w:r>
      <w:r w:rsidR="00D8620B">
        <w:rPr>
          <w:sz w:val="24"/>
          <w:szCs w:val="24"/>
        </w:rPr>
        <w:t>a</w:t>
      </w:r>
      <w:r>
        <w:rPr>
          <w:sz w:val="24"/>
          <w:szCs w:val="24"/>
        </w:rPr>
        <w:t xml:space="preserve"> </w:t>
      </w:r>
      <w:proofErr w:type="gramStart"/>
      <w:r>
        <w:rPr>
          <w:b/>
          <w:sz w:val="24"/>
          <w:szCs w:val="24"/>
        </w:rPr>
        <w:t>ROSE  IELO</w:t>
      </w:r>
      <w:proofErr w:type="gramEnd"/>
    </w:p>
    <w:p w:rsidR="00FC09D1" w:rsidRDefault="00673B0A">
      <w:pPr>
        <w:jc w:val="center"/>
        <w:rPr>
          <w:sz w:val="24"/>
          <w:szCs w:val="24"/>
        </w:rPr>
      </w:pPr>
      <w:r>
        <w:rPr>
          <w:sz w:val="24"/>
          <w:szCs w:val="24"/>
        </w:rPr>
        <w:t>PDT</w:t>
      </w: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FC09D1">
      <w:pPr>
        <w:pStyle w:val="Ttulo1"/>
        <w:rPr>
          <w:sz w:val="24"/>
          <w:szCs w:val="24"/>
        </w:rPr>
      </w:pPr>
    </w:p>
    <w:p w:rsidR="00FC09D1" w:rsidRDefault="00FC09D1">
      <w:pPr>
        <w:rPr>
          <w:sz w:val="24"/>
          <w:szCs w:val="24"/>
        </w:rPr>
      </w:pPr>
    </w:p>
    <w:p w:rsidR="00FC09D1" w:rsidRDefault="00FC09D1">
      <w:pPr>
        <w:rPr>
          <w:sz w:val="24"/>
          <w:szCs w:val="24"/>
        </w:rPr>
      </w:pPr>
    </w:p>
    <w:p w:rsidR="00FC09D1" w:rsidRDefault="00FC09D1">
      <w:pPr>
        <w:jc w:val="right"/>
        <w:rPr>
          <w:sz w:val="24"/>
          <w:szCs w:val="24"/>
        </w:rPr>
      </w:pPr>
    </w:p>
    <w:p w:rsidR="00FC09D1" w:rsidRDefault="00FC09D1">
      <w:pPr>
        <w:jc w:val="right"/>
        <w:rPr>
          <w:sz w:val="24"/>
          <w:szCs w:val="24"/>
        </w:rPr>
      </w:pPr>
    </w:p>
    <w:p w:rsidR="00FC09D1" w:rsidRDefault="00673B0A">
      <w:pPr>
        <w:jc w:val="right"/>
        <w:rPr>
          <w:b/>
          <w:bCs/>
          <w:sz w:val="24"/>
          <w:szCs w:val="24"/>
        </w:rPr>
      </w:pPr>
      <w:r>
        <w:rPr>
          <w:b/>
          <w:bCs/>
          <w:sz w:val="24"/>
          <w:szCs w:val="24"/>
        </w:rPr>
        <w:t>SUBSTITUTIVO AO PROJETO DE LEI Nº. 66</w:t>
      </w:r>
    </w:p>
    <w:p w:rsidR="00FC09D1" w:rsidRDefault="00673B0A">
      <w:pPr>
        <w:jc w:val="right"/>
      </w:pPr>
      <w:proofErr w:type="gramStart"/>
      <w:r>
        <w:rPr>
          <w:sz w:val="24"/>
          <w:szCs w:val="24"/>
        </w:rPr>
        <w:t>de</w:t>
      </w:r>
      <w:proofErr w:type="gramEnd"/>
      <w:r>
        <w:rPr>
          <w:sz w:val="24"/>
          <w:szCs w:val="24"/>
        </w:rPr>
        <w:t xml:space="preserve"> 03 de novembro de 2021</w:t>
      </w:r>
    </w:p>
    <w:p w:rsidR="00FC09D1" w:rsidRDefault="00FC09D1">
      <w:pPr>
        <w:jc w:val="center"/>
        <w:rPr>
          <w:b/>
          <w:bCs/>
          <w:sz w:val="24"/>
          <w:szCs w:val="24"/>
        </w:rPr>
      </w:pPr>
    </w:p>
    <w:p w:rsidR="00FC09D1" w:rsidRDefault="00FC09D1">
      <w:pPr>
        <w:jc w:val="center"/>
        <w:rPr>
          <w:b/>
          <w:bCs/>
          <w:sz w:val="24"/>
          <w:szCs w:val="24"/>
        </w:rPr>
      </w:pPr>
    </w:p>
    <w:p w:rsidR="00FC09D1" w:rsidRDefault="00FC09D1">
      <w:pPr>
        <w:jc w:val="center"/>
        <w:rPr>
          <w:b/>
          <w:bCs/>
          <w:sz w:val="24"/>
          <w:szCs w:val="24"/>
        </w:rPr>
      </w:pPr>
    </w:p>
    <w:p w:rsidR="00FC09D1" w:rsidRDefault="00673B0A">
      <w:pPr>
        <w:pStyle w:val="Ttulo1"/>
        <w:rPr>
          <w:rFonts w:eastAsia="Times New Roman"/>
          <w:sz w:val="24"/>
          <w:szCs w:val="24"/>
        </w:rPr>
      </w:pPr>
      <w:r>
        <w:rPr>
          <w:rFonts w:eastAsia="Times New Roman"/>
          <w:sz w:val="24"/>
          <w:szCs w:val="24"/>
        </w:rPr>
        <w:t>JUSTIFICATIVA</w:t>
      </w:r>
    </w:p>
    <w:p w:rsidR="00FC09D1" w:rsidRDefault="00673B0A">
      <w:pPr>
        <w:jc w:val="both"/>
        <w:rPr>
          <w:b/>
          <w:bCs/>
          <w:sz w:val="24"/>
          <w:szCs w:val="24"/>
        </w:rPr>
      </w:pPr>
      <w:r>
        <w:rPr>
          <w:b/>
          <w:bCs/>
          <w:sz w:val="24"/>
          <w:szCs w:val="24"/>
        </w:rPr>
        <w:tab/>
      </w:r>
      <w:r>
        <w:rPr>
          <w:b/>
          <w:bCs/>
          <w:sz w:val="24"/>
          <w:szCs w:val="24"/>
        </w:rPr>
        <w:tab/>
      </w:r>
      <w:r>
        <w:rPr>
          <w:b/>
          <w:bCs/>
          <w:sz w:val="24"/>
          <w:szCs w:val="24"/>
        </w:rPr>
        <w:tab/>
      </w:r>
    </w:p>
    <w:p w:rsidR="00FC09D1" w:rsidRDefault="00FC09D1">
      <w:pPr>
        <w:jc w:val="both"/>
        <w:rPr>
          <w:b/>
          <w:bCs/>
          <w:sz w:val="24"/>
          <w:szCs w:val="24"/>
        </w:rPr>
      </w:pPr>
    </w:p>
    <w:p w:rsidR="00FC09D1" w:rsidRDefault="00FC09D1">
      <w:pPr>
        <w:jc w:val="both"/>
        <w:rPr>
          <w:b/>
          <w:bCs/>
          <w:sz w:val="24"/>
          <w:szCs w:val="24"/>
        </w:rPr>
      </w:pPr>
    </w:p>
    <w:p w:rsidR="00FC09D1" w:rsidRDefault="00673B0A">
      <w:pPr>
        <w:jc w:val="both"/>
        <w:rPr>
          <w:sz w:val="24"/>
          <w:szCs w:val="24"/>
        </w:rPr>
      </w:pPr>
      <w:r>
        <w:rPr>
          <w:sz w:val="24"/>
          <w:szCs w:val="24"/>
        </w:rPr>
        <w:t>O presente substitutivo ao Projeto de Lei nº 66, visa denominar de “Rua dos Pintados” a via pública localizada na Vila dos Pescadores, no bairro rural do Porto Said.</w:t>
      </w:r>
    </w:p>
    <w:p w:rsidR="00FC09D1" w:rsidRDefault="00673B0A">
      <w:pPr>
        <w:jc w:val="both"/>
        <w:rPr>
          <w:sz w:val="24"/>
          <w:szCs w:val="24"/>
        </w:rPr>
      </w:pPr>
      <w:r>
        <w:rPr>
          <w:sz w:val="24"/>
          <w:szCs w:val="24"/>
        </w:rPr>
        <w:br/>
        <w:t>Referida via, assim como outras da localidade está identificada por número desde a aprovação do loteamento. O nome de uma rua faz parte do endereço, com o bairro, CEP e o número do imóvel.</w:t>
      </w:r>
    </w:p>
    <w:p w:rsidR="00FC09D1" w:rsidRDefault="00673B0A">
      <w:pPr>
        <w:jc w:val="both"/>
        <w:rPr>
          <w:sz w:val="24"/>
          <w:szCs w:val="24"/>
        </w:rPr>
      </w:pPr>
      <w:r>
        <w:rPr>
          <w:sz w:val="24"/>
          <w:szCs w:val="24"/>
        </w:rPr>
        <w:t xml:space="preserve"> </w:t>
      </w:r>
      <w:r>
        <w:rPr>
          <w:sz w:val="24"/>
          <w:szCs w:val="24"/>
        </w:rPr>
        <w:br/>
        <w:t>O nome Rua dos Pintados, remete as características do conjunto habitacional disponibilizado para as famílias de pescadores, o qual foi construído próximo às margens da foz do rio Bonito, afluente do rio Tietê e represado pela Usina Hidroelétrica de Barra Bonita.</w:t>
      </w:r>
    </w:p>
    <w:p w:rsidR="00FC09D1" w:rsidRDefault="00FC09D1">
      <w:pPr>
        <w:jc w:val="both"/>
        <w:rPr>
          <w:sz w:val="24"/>
          <w:szCs w:val="24"/>
        </w:rPr>
      </w:pPr>
    </w:p>
    <w:p w:rsidR="00FC09D1" w:rsidRDefault="00673B0A">
      <w:pPr>
        <w:jc w:val="both"/>
        <w:rPr>
          <w:sz w:val="24"/>
          <w:szCs w:val="24"/>
        </w:rPr>
      </w:pPr>
      <w:r>
        <w:rPr>
          <w:sz w:val="24"/>
          <w:szCs w:val="24"/>
        </w:rPr>
        <w:t>Esta iniciativa tem por objetivo preservar a cultura local e o equilíbrio ecológico, homenageando o peixe que ao longo de toda a história, serve de excelente alimento e sobrevivência.</w:t>
      </w:r>
    </w:p>
    <w:p w:rsidR="00FC09D1" w:rsidRDefault="00673B0A">
      <w:pPr>
        <w:jc w:val="both"/>
        <w:rPr>
          <w:sz w:val="24"/>
          <w:szCs w:val="24"/>
        </w:rPr>
      </w:pPr>
      <w:r>
        <w:rPr>
          <w:sz w:val="24"/>
          <w:szCs w:val="24"/>
        </w:rPr>
        <w:br/>
        <w:t xml:space="preserve">O peixe Pintado, de nome científico </w:t>
      </w:r>
      <w:proofErr w:type="spellStart"/>
      <w:r>
        <w:rPr>
          <w:sz w:val="24"/>
          <w:szCs w:val="24"/>
        </w:rPr>
        <w:t>Pseudoplatystoma</w:t>
      </w:r>
      <w:proofErr w:type="spellEnd"/>
      <w:r>
        <w:rPr>
          <w:sz w:val="24"/>
          <w:szCs w:val="24"/>
        </w:rPr>
        <w:t xml:space="preserve"> </w:t>
      </w:r>
      <w:proofErr w:type="spellStart"/>
      <w:r>
        <w:rPr>
          <w:sz w:val="24"/>
          <w:szCs w:val="24"/>
        </w:rPr>
        <w:t>corruscans</w:t>
      </w:r>
      <w:proofErr w:type="spellEnd"/>
      <w:r>
        <w:rPr>
          <w:sz w:val="24"/>
          <w:szCs w:val="24"/>
        </w:rPr>
        <w:t xml:space="preserve">, é um peixe de água doce que pertence </w:t>
      </w:r>
      <w:proofErr w:type="spellStart"/>
      <w:r>
        <w:rPr>
          <w:sz w:val="24"/>
          <w:szCs w:val="24"/>
        </w:rPr>
        <w:t>a</w:t>
      </w:r>
      <w:proofErr w:type="spellEnd"/>
      <w:r>
        <w:rPr>
          <w:sz w:val="24"/>
          <w:szCs w:val="24"/>
        </w:rPr>
        <w:t xml:space="preserve"> família dos </w:t>
      </w:r>
      <w:proofErr w:type="spellStart"/>
      <w:r>
        <w:rPr>
          <w:sz w:val="24"/>
          <w:szCs w:val="24"/>
        </w:rPr>
        <w:t>Pimelodídios</w:t>
      </w:r>
      <w:proofErr w:type="spellEnd"/>
      <w:r>
        <w:rPr>
          <w:sz w:val="24"/>
          <w:szCs w:val="24"/>
        </w:rPr>
        <w:t xml:space="preserve">, ordem dos Siluriformes, conhecido como “pintado” em nossa região do médio Tiete. Também chamado por nomes como </w:t>
      </w:r>
      <w:proofErr w:type="spellStart"/>
      <w:r>
        <w:rPr>
          <w:sz w:val="24"/>
          <w:szCs w:val="24"/>
        </w:rPr>
        <w:t>piracajiara</w:t>
      </w:r>
      <w:proofErr w:type="spellEnd"/>
      <w:r>
        <w:rPr>
          <w:sz w:val="24"/>
          <w:szCs w:val="24"/>
        </w:rPr>
        <w:t xml:space="preserve"> (do tupi = peixe pintado), surubim-pintado, surubim-caparari, caparari, </w:t>
      </w:r>
      <w:proofErr w:type="spellStart"/>
      <w:r>
        <w:rPr>
          <w:sz w:val="24"/>
          <w:szCs w:val="24"/>
        </w:rPr>
        <w:t>brutelo</w:t>
      </w:r>
      <w:proofErr w:type="spellEnd"/>
      <w:r>
        <w:rPr>
          <w:sz w:val="24"/>
          <w:szCs w:val="24"/>
        </w:rPr>
        <w:t>, loango e moleque, conforme a região ou localidade.</w:t>
      </w:r>
    </w:p>
    <w:p w:rsidR="00FC09D1" w:rsidRDefault="00673B0A">
      <w:pPr>
        <w:jc w:val="both"/>
        <w:rPr>
          <w:sz w:val="24"/>
          <w:szCs w:val="24"/>
        </w:rPr>
      </w:pPr>
      <w:r>
        <w:rPr>
          <w:sz w:val="24"/>
          <w:szCs w:val="24"/>
        </w:rPr>
        <w:t xml:space="preserve"> </w:t>
      </w:r>
      <w:r>
        <w:rPr>
          <w:sz w:val="24"/>
          <w:szCs w:val="24"/>
        </w:rPr>
        <w:br/>
        <w:t xml:space="preserve">É peixe com pele de couro, cabeça alongada e achatada, atinge </w:t>
      </w:r>
      <w:r>
        <w:rPr>
          <w:color w:val="000000"/>
          <w:sz w:val="24"/>
          <w:szCs w:val="24"/>
          <w:shd w:val="clear" w:color="auto" w:fill="FFFFFF"/>
        </w:rPr>
        <w:t xml:space="preserve">180 cm de comprimento e </w:t>
      </w:r>
      <w:r>
        <w:rPr>
          <w:sz w:val="24"/>
          <w:szCs w:val="24"/>
        </w:rPr>
        <w:t xml:space="preserve">peso de 86 kg. Sua característica mais importante são as múltiplas pintas arredondas pretas em sua pele, que lhe valeram o nome de pintado, com dorso acinzentado, laterais claras e parte ventral branca. Suas barbatanas mostram um tom avermelhado e apresenta três pares de longos barbilhões sensoriais. </w:t>
      </w:r>
    </w:p>
    <w:p w:rsidR="00FC09D1" w:rsidRDefault="00FC09D1">
      <w:pPr>
        <w:jc w:val="both"/>
        <w:rPr>
          <w:sz w:val="24"/>
          <w:szCs w:val="24"/>
        </w:rPr>
      </w:pPr>
    </w:p>
    <w:p w:rsidR="00FC09D1" w:rsidRDefault="00673B0A">
      <w:pPr>
        <w:jc w:val="both"/>
        <w:rPr>
          <w:sz w:val="24"/>
          <w:szCs w:val="24"/>
        </w:rPr>
      </w:pPr>
      <w:r>
        <w:rPr>
          <w:sz w:val="24"/>
          <w:szCs w:val="24"/>
        </w:rPr>
        <w:t xml:space="preserve">É piscívoro por excelência, alimenta-se de peixe e </w:t>
      </w:r>
      <w:proofErr w:type="spellStart"/>
      <w:r>
        <w:rPr>
          <w:sz w:val="24"/>
          <w:szCs w:val="24"/>
        </w:rPr>
        <w:t>minhocoçu</w:t>
      </w:r>
      <w:proofErr w:type="spellEnd"/>
      <w:r>
        <w:rPr>
          <w:sz w:val="24"/>
          <w:szCs w:val="24"/>
        </w:rPr>
        <w:t>. O pintado não forma cardumes, preferindo remansos, como “peixe de fundo”. No inverno, procura poços ao longo do rio. Sua reprodução é realizada com migrações, por ocasião das piracemas para desova, com fecundação externa e desova total.</w:t>
      </w:r>
    </w:p>
    <w:p w:rsidR="00FC09D1" w:rsidRDefault="00FC09D1">
      <w:pPr>
        <w:jc w:val="both"/>
        <w:rPr>
          <w:sz w:val="24"/>
          <w:szCs w:val="24"/>
        </w:rPr>
      </w:pPr>
    </w:p>
    <w:p w:rsidR="00FC09D1" w:rsidRDefault="00673B0A">
      <w:pPr>
        <w:jc w:val="both"/>
        <w:rPr>
          <w:sz w:val="24"/>
          <w:szCs w:val="24"/>
        </w:rPr>
      </w:pPr>
      <w:r>
        <w:rPr>
          <w:sz w:val="24"/>
          <w:szCs w:val="24"/>
        </w:rPr>
        <w:t xml:space="preserve">O pintado tem hábitos noturnos, e habita embaixo de malhas de aguapés, camalotes, bocas de </w:t>
      </w:r>
      <w:proofErr w:type="spellStart"/>
      <w:r>
        <w:rPr>
          <w:sz w:val="24"/>
          <w:szCs w:val="24"/>
        </w:rPr>
        <w:t>corrichos</w:t>
      </w:r>
      <w:proofErr w:type="spellEnd"/>
      <w:r>
        <w:rPr>
          <w:sz w:val="24"/>
          <w:szCs w:val="24"/>
        </w:rPr>
        <w:t xml:space="preserve"> e nas calhas dos rios das grandes bacias do São Francisco, Tocantins/Araguaia, Prata e Paraná, na qual faz parte a Bacia do rio Tiete, com seus importantes afluentes do rio Piracicaba e rio Sorocaba.</w:t>
      </w:r>
    </w:p>
    <w:p w:rsidR="00FC09D1" w:rsidRDefault="00FC09D1">
      <w:pPr>
        <w:jc w:val="both"/>
        <w:rPr>
          <w:sz w:val="24"/>
          <w:szCs w:val="24"/>
        </w:rPr>
      </w:pPr>
    </w:p>
    <w:p w:rsidR="00C91754" w:rsidRDefault="00C91754">
      <w:pPr>
        <w:jc w:val="both"/>
        <w:rPr>
          <w:sz w:val="24"/>
          <w:szCs w:val="24"/>
        </w:rPr>
      </w:pPr>
    </w:p>
    <w:p w:rsidR="00C91754" w:rsidRDefault="00C91754">
      <w:pPr>
        <w:jc w:val="both"/>
        <w:rPr>
          <w:sz w:val="24"/>
          <w:szCs w:val="24"/>
        </w:rPr>
      </w:pPr>
    </w:p>
    <w:p w:rsidR="00C91754" w:rsidRDefault="00C91754">
      <w:pPr>
        <w:jc w:val="both"/>
        <w:rPr>
          <w:sz w:val="24"/>
          <w:szCs w:val="24"/>
        </w:rPr>
      </w:pPr>
    </w:p>
    <w:p w:rsidR="00C91754" w:rsidRDefault="00C91754" w:rsidP="00C91754">
      <w:pPr>
        <w:jc w:val="right"/>
        <w:rPr>
          <w:b/>
          <w:bCs/>
          <w:sz w:val="24"/>
          <w:szCs w:val="24"/>
        </w:rPr>
      </w:pPr>
      <w:r>
        <w:rPr>
          <w:b/>
          <w:bCs/>
          <w:sz w:val="24"/>
          <w:szCs w:val="24"/>
        </w:rPr>
        <w:t>SUBSTITUTIVO AO PROJETO DE LEI Nº. 66</w:t>
      </w:r>
    </w:p>
    <w:p w:rsidR="00C91754" w:rsidRDefault="00C91754" w:rsidP="00C91754">
      <w:pPr>
        <w:jc w:val="right"/>
      </w:pPr>
      <w:proofErr w:type="gramStart"/>
      <w:r>
        <w:rPr>
          <w:sz w:val="24"/>
          <w:szCs w:val="24"/>
        </w:rPr>
        <w:t>de</w:t>
      </w:r>
      <w:proofErr w:type="gramEnd"/>
      <w:r>
        <w:rPr>
          <w:sz w:val="24"/>
          <w:szCs w:val="24"/>
        </w:rPr>
        <w:t xml:space="preserve"> 03 de novembro de 2021</w:t>
      </w:r>
    </w:p>
    <w:p w:rsidR="00C91754" w:rsidRDefault="00C91754">
      <w:pPr>
        <w:jc w:val="both"/>
        <w:rPr>
          <w:sz w:val="24"/>
          <w:szCs w:val="24"/>
        </w:rPr>
      </w:pPr>
    </w:p>
    <w:p w:rsidR="00FC09D1" w:rsidRDefault="00673B0A">
      <w:pPr>
        <w:jc w:val="both"/>
        <w:rPr>
          <w:sz w:val="24"/>
          <w:szCs w:val="24"/>
        </w:rPr>
      </w:pPr>
      <w:r>
        <w:rPr>
          <w:sz w:val="24"/>
          <w:szCs w:val="24"/>
        </w:rPr>
        <w:t xml:space="preserve">Ao longo da história o peixe Pintado faz parte da cultura local, desde os indígenas que aqui habitavam, os primórdios da colonização, às primeiras povoações, no desenvolvimento do município, até os dias atuais. Devido sua beleza e variada qualidade nutricional e gastronômica, o Pintado é muito apreciado pelas poucas espinhas, com carne branca e bem macia. Dentre as refeições e pratos gastronômicos proporcionado com estes peixes regionais, está a </w:t>
      </w:r>
      <w:proofErr w:type="spellStart"/>
      <w:r>
        <w:rPr>
          <w:sz w:val="24"/>
          <w:szCs w:val="24"/>
        </w:rPr>
        <w:t>mujica</w:t>
      </w:r>
      <w:proofErr w:type="spellEnd"/>
      <w:r>
        <w:rPr>
          <w:sz w:val="24"/>
          <w:szCs w:val="24"/>
        </w:rPr>
        <w:t xml:space="preserve"> de pintado, que </w:t>
      </w:r>
      <w:proofErr w:type="gramStart"/>
      <w:r>
        <w:rPr>
          <w:sz w:val="24"/>
          <w:szCs w:val="24"/>
        </w:rPr>
        <w:t>trata-se</w:t>
      </w:r>
      <w:proofErr w:type="gramEnd"/>
      <w:r>
        <w:rPr>
          <w:sz w:val="24"/>
          <w:szCs w:val="24"/>
        </w:rPr>
        <w:t xml:space="preserve"> de caldo de mandioca com o peixe cozido de sabor leve, o pintado cozido com molho de tomate, pintado frito empanado e o famoso espeto de pintado na brasa.</w:t>
      </w:r>
    </w:p>
    <w:p w:rsidR="00FC09D1" w:rsidRDefault="00673B0A">
      <w:pPr>
        <w:jc w:val="both"/>
        <w:rPr>
          <w:sz w:val="24"/>
          <w:szCs w:val="24"/>
        </w:rPr>
      </w:pPr>
      <w:r>
        <w:rPr>
          <w:sz w:val="24"/>
          <w:szCs w:val="24"/>
        </w:rPr>
        <w:t xml:space="preserve"> </w:t>
      </w:r>
      <w:r>
        <w:rPr>
          <w:sz w:val="24"/>
          <w:szCs w:val="24"/>
        </w:rPr>
        <w:br/>
        <w:t>Considerado peixe nobre, de grande porte, com grande valor na pesca comercial e esportiva, possibilita o desenvolvimento turístico. Por décadas, ocupou o 2º lugar em volume de pescado em nossa região, com bom valor de sua comercialização, consequentemente uma boa remuneração aos pescadores botucatuenses.</w:t>
      </w:r>
    </w:p>
    <w:p w:rsidR="00C91754" w:rsidRDefault="00C91754" w:rsidP="00C91754">
      <w:pPr>
        <w:jc w:val="both"/>
        <w:rPr>
          <w:sz w:val="24"/>
          <w:szCs w:val="24"/>
        </w:rPr>
      </w:pPr>
    </w:p>
    <w:p w:rsidR="00FC09D1" w:rsidRDefault="00673B0A" w:rsidP="00C91754">
      <w:pPr>
        <w:jc w:val="both"/>
        <w:rPr>
          <w:sz w:val="24"/>
          <w:szCs w:val="24"/>
        </w:rPr>
      </w:pPr>
      <w:r>
        <w:rPr>
          <w:sz w:val="24"/>
          <w:szCs w:val="24"/>
        </w:rPr>
        <w:t>De todo exposto, e diante da importância de valorização histórica para uma consciência cultural e equilíbrio ambiental, cuja denominação se perpetuará a presente e futuras gerações, solicito aos nobres vereadores aprovação unânime do presente Projeto de Lei substitutivo.</w:t>
      </w:r>
    </w:p>
    <w:p w:rsidR="00FC09D1" w:rsidRDefault="00FC09D1">
      <w:pPr>
        <w:ind w:firstLine="708"/>
        <w:jc w:val="both"/>
        <w:rPr>
          <w:sz w:val="24"/>
          <w:szCs w:val="24"/>
        </w:rPr>
      </w:pPr>
    </w:p>
    <w:p w:rsidR="00FC09D1" w:rsidRDefault="00FC09D1">
      <w:pPr>
        <w:ind w:firstLine="708"/>
        <w:jc w:val="both"/>
        <w:rPr>
          <w:sz w:val="24"/>
          <w:szCs w:val="24"/>
        </w:rPr>
      </w:pPr>
    </w:p>
    <w:p w:rsidR="00FC09D1" w:rsidRDefault="00FC09D1">
      <w:pPr>
        <w:jc w:val="both"/>
        <w:rPr>
          <w:sz w:val="24"/>
          <w:szCs w:val="24"/>
        </w:rPr>
      </w:pPr>
    </w:p>
    <w:p w:rsidR="00FC09D1" w:rsidRDefault="00673B0A">
      <w:pPr>
        <w:jc w:val="center"/>
        <w:rPr>
          <w:sz w:val="24"/>
          <w:szCs w:val="24"/>
        </w:rPr>
      </w:pPr>
      <w:r>
        <w:rPr>
          <w:sz w:val="24"/>
          <w:szCs w:val="24"/>
        </w:rPr>
        <w:t>Plenário “Ver. Laurindo Ezidoro Jaqueta”, 03 de novembro de 2021.</w:t>
      </w:r>
    </w:p>
    <w:p w:rsidR="00FC09D1" w:rsidRDefault="00FC09D1">
      <w:pPr>
        <w:jc w:val="both"/>
        <w:rPr>
          <w:sz w:val="24"/>
          <w:szCs w:val="24"/>
        </w:rPr>
      </w:pPr>
    </w:p>
    <w:p w:rsidR="00FC09D1" w:rsidRDefault="00FC09D1">
      <w:pPr>
        <w:jc w:val="both"/>
        <w:rPr>
          <w:sz w:val="24"/>
          <w:szCs w:val="24"/>
        </w:rPr>
      </w:pPr>
    </w:p>
    <w:p w:rsidR="00FC09D1" w:rsidRDefault="00FC09D1">
      <w:pPr>
        <w:jc w:val="both"/>
        <w:rPr>
          <w:sz w:val="24"/>
          <w:szCs w:val="24"/>
        </w:rPr>
      </w:pPr>
    </w:p>
    <w:p w:rsidR="00FC09D1" w:rsidRDefault="00673B0A">
      <w:pPr>
        <w:jc w:val="center"/>
      </w:pPr>
      <w:r>
        <w:rPr>
          <w:sz w:val="24"/>
          <w:szCs w:val="24"/>
        </w:rPr>
        <w:t>Vereador</w:t>
      </w:r>
      <w:r w:rsidR="00D8620B">
        <w:rPr>
          <w:sz w:val="24"/>
          <w:szCs w:val="24"/>
        </w:rPr>
        <w:t>a</w:t>
      </w:r>
      <w:r>
        <w:rPr>
          <w:sz w:val="24"/>
          <w:szCs w:val="24"/>
        </w:rPr>
        <w:t xml:space="preserve"> Autor</w:t>
      </w:r>
      <w:r w:rsidR="00D8620B">
        <w:rPr>
          <w:sz w:val="24"/>
          <w:szCs w:val="24"/>
        </w:rPr>
        <w:t>a</w:t>
      </w:r>
      <w:r>
        <w:rPr>
          <w:sz w:val="24"/>
          <w:szCs w:val="24"/>
        </w:rPr>
        <w:t xml:space="preserve"> </w:t>
      </w:r>
      <w:r>
        <w:rPr>
          <w:b/>
          <w:sz w:val="24"/>
          <w:szCs w:val="24"/>
        </w:rPr>
        <w:t xml:space="preserve"> ROSE  IELO</w:t>
      </w:r>
    </w:p>
    <w:p w:rsidR="00FC09D1" w:rsidRDefault="00673B0A">
      <w:pPr>
        <w:jc w:val="center"/>
        <w:rPr>
          <w:sz w:val="24"/>
          <w:szCs w:val="24"/>
        </w:rPr>
      </w:pPr>
      <w:r>
        <w:rPr>
          <w:sz w:val="24"/>
          <w:szCs w:val="24"/>
        </w:rPr>
        <w:t>PDT</w:t>
      </w:r>
    </w:p>
    <w:p w:rsidR="00FC09D1" w:rsidRDefault="00FC09D1">
      <w:pPr>
        <w:rPr>
          <w:sz w:val="24"/>
          <w:szCs w:val="24"/>
        </w:rPr>
      </w:pPr>
    </w:p>
    <w:p w:rsidR="00FC09D1" w:rsidRDefault="00FC09D1">
      <w:pPr>
        <w:rPr>
          <w:sz w:val="24"/>
          <w:szCs w:val="24"/>
        </w:rPr>
      </w:pPr>
    </w:p>
    <w:p w:rsidR="00FC09D1" w:rsidRDefault="00FC09D1">
      <w:pPr>
        <w:rPr>
          <w:sz w:val="24"/>
          <w:szCs w:val="24"/>
        </w:rPr>
      </w:pPr>
    </w:p>
    <w:p w:rsidR="00FC09D1" w:rsidRDefault="00FC09D1">
      <w:pPr>
        <w:rPr>
          <w:sz w:val="24"/>
          <w:szCs w:val="24"/>
        </w:rPr>
      </w:pPr>
    </w:p>
    <w:p w:rsidR="00FC09D1" w:rsidRDefault="00FC09D1">
      <w:pPr>
        <w:rPr>
          <w:sz w:val="24"/>
          <w:szCs w:val="24"/>
        </w:rPr>
      </w:pPr>
    </w:p>
    <w:p w:rsidR="00FC09D1" w:rsidRDefault="00FC09D1">
      <w:pPr>
        <w:rPr>
          <w:sz w:val="24"/>
          <w:szCs w:val="24"/>
        </w:rPr>
      </w:pPr>
    </w:p>
    <w:p w:rsidR="00FC09D1" w:rsidRDefault="00FC09D1">
      <w:pPr>
        <w:rPr>
          <w:sz w:val="24"/>
          <w:szCs w:val="24"/>
        </w:rPr>
      </w:pPr>
    </w:p>
    <w:p w:rsidR="00FC09D1" w:rsidRDefault="00FC09D1">
      <w:pPr>
        <w:rPr>
          <w:sz w:val="24"/>
          <w:szCs w:val="24"/>
        </w:rPr>
      </w:pPr>
    </w:p>
    <w:p w:rsidR="00FC09D1" w:rsidRDefault="00FC09D1">
      <w:pPr>
        <w:rPr>
          <w:sz w:val="24"/>
          <w:szCs w:val="24"/>
        </w:rPr>
      </w:pPr>
    </w:p>
    <w:p w:rsidR="00FC09D1" w:rsidRDefault="00FC09D1">
      <w:pPr>
        <w:rPr>
          <w:sz w:val="24"/>
          <w:szCs w:val="24"/>
        </w:rPr>
      </w:pPr>
    </w:p>
    <w:p w:rsidR="00FC09D1" w:rsidRDefault="00FC09D1">
      <w:pPr>
        <w:rPr>
          <w:b/>
          <w:bCs/>
          <w:sz w:val="24"/>
          <w:szCs w:val="24"/>
        </w:rPr>
      </w:pPr>
    </w:p>
    <w:p w:rsidR="00FC09D1" w:rsidRDefault="00FC09D1">
      <w:pPr>
        <w:jc w:val="center"/>
        <w:rPr>
          <w:b/>
          <w:bCs/>
          <w:sz w:val="24"/>
          <w:szCs w:val="24"/>
        </w:rPr>
      </w:pPr>
    </w:p>
    <w:p w:rsidR="00FC09D1" w:rsidRDefault="00FC09D1">
      <w:pPr>
        <w:jc w:val="center"/>
        <w:rPr>
          <w:b/>
          <w:bCs/>
          <w:sz w:val="24"/>
          <w:szCs w:val="24"/>
        </w:rPr>
      </w:pPr>
    </w:p>
    <w:p w:rsidR="00FC09D1" w:rsidRDefault="00FC09D1">
      <w:pPr>
        <w:jc w:val="center"/>
        <w:rPr>
          <w:b/>
          <w:bCs/>
          <w:sz w:val="24"/>
          <w:szCs w:val="24"/>
        </w:rPr>
      </w:pPr>
    </w:p>
    <w:p w:rsidR="00FC09D1" w:rsidRDefault="00FC09D1">
      <w:pPr>
        <w:jc w:val="center"/>
        <w:rPr>
          <w:b/>
          <w:bCs/>
          <w:sz w:val="24"/>
          <w:szCs w:val="24"/>
        </w:rPr>
      </w:pPr>
    </w:p>
    <w:p w:rsidR="00FC09D1" w:rsidRDefault="00FC09D1">
      <w:pPr>
        <w:jc w:val="center"/>
        <w:rPr>
          <w:b/>
          <w:bCs/>
          <w:sz w:val="24"/>
          <w:szCs w:val="24"/>
        </w:rPr>
      </w:pPr>
    </w:p>
    <w:p w:rsidR="00FC09D1" w:rsidRDefault="00FC09D1">
      <w:pPr>
        <w:jc w:val="center"/>
        <w:rPr>
          <w:b/>
          <w:bCs/>
          <w:sz w:val="24"/>
          <w:szCs w:val="24"/>
        </w:rPr>
      </w:pPr>
    </w:p>
    <w:p w:rsidR="00FC09D1" w:rsidRDefault="00FC09D1">
      <w:pPr>
        <w:jc w:val="center"/>
        <w:rPr>
          <w:b/>
          <w:bCs/>
          <w:sz w:val="24"/>
          <w:szCs w:val="24"/>
        </w:rPr>
      </w:pPr>
    </w:p>
    <w:p w:rsidR="00FC09D1" w:rsidRDefault="00FC09D1">
      <w:pPr>
        <w:jc w:val="center"/>
        <w:rPr>
          <w:b/>
          <w:bCs/>
          <w:sz w:val="24"/>
          <w:szCs w:val="24"/>
        </w:rPr>
      </w:pPr>
    </w:p>
    <w:p w:rsidR="00FC09D1" w:rsidRDefault="00FC09D1">
      <w:pPr>
        <w:jc w:val="center"/>
        <w:rPr>
          <w:b/>
          <w:bCs/>
          <w:sz w:val="24"/>
          <w:szCs w:val="24"/>
        </w:rPr>
      </w:pPr>
      <w:bookmarkStart w:id="0" w:name="_GoBack"/>
      <w:bookmarkEnd w:id="0"/>
    </w:p>
    <w:p w:rsidR="00FC09D1" w:rsidRDefault="00FC09D1">
      <w:pPr>
        <w:jc w:val="center"/>
        <w:rPr>
          <w:b/>
          <w:bCs/>
          <w:sz w:val="24"/>
          <w:szCs w:val="24"/>
        </w:rPr>
      </w:pPr>
    </w:p>
    <w:p w:rsidR="00FC09D1" w:rsidRDefault="00FC09D1">
      <w:pPr>
        <w:jc w:val="center"/>
        <w:rPr>
          <w:b/>
          <w:bCs/>
          <w:sz w:val="24"/>
          <w:szCs w:val="24"/>
        </w:rPr>
      </w:pPr>
    </w:p>
    <w:p w:rsidR="00FC09D1" w:rsidRDefault="00FC09D1">
      <w:pPr>
        <w:jc w:val="center"/>
        <w:rPr>
          <w:b/>
          <w:bCs/>
          <w:sz w:val="24"/>
          <w:szCs w:val="24"/>
        </w:rPr>
      </w:pPr>
    </w:p>
    <w:p w:rsidR="00FC09D1" w:rsidRDefault="00673B0A" w:rsidP="00625F7F">
      <w:pPr>
        <w:ind w:left="1004"/>
        <w:jc w:val="center"/>
      </w:pPr>
      <w:r>
        <w:rPr>
          <w:b/>
          <w:sz w:val="24"/>
          <w:szCs w:val="24"/>
        </w:rPr>
        <w:t>INTEGRANTE DO SUBSTITUTIVO AO PROJETO DE LEI Nº. 66</w:t>
      </w:r>
    </w:p>
    <w:p w:rsidR="00FC09D1" w:rsidRDefault="00673B0A" w:rsidP="00625F7F">
      <w:pPr>
        <w:jc w:val="center"/>
        <w:rPr>
          <w:sz w:val="24"/>
          <w:szCs w:val="24"/>
        </w:rPr>
      </w:pPr>
      <w:r>
        <w:rPr>
          <w:sz w:val="24"/>
          <w:szCs w:val="24"/>
        </w:rPr>
        <w:t>03 de novembro de 2021</w:t>
      </w:r>
    </w:p>
    <w:p w:rsidR="00FC09D1" w:rsidRDefault="00FC09D1">
      <w:pPr>
        <w:jc w:val="center"/>
        <w:rPr>
          <w:sz w:val="24"/>
          <w:szCs w:val="24"/>
        </w:rPr>
      </w:pPr>
    </w:p>
    <w:p w:rsidR="00FC09D1" w:rsidRDefault="00FC09D1">
      <w:pPr>
        <w:jc w:val="center"/>
        <w:rPr>
          <w:sz w:val="24"/>
          <w:szCs w:val="24"/>
        </w:rPr>
      </w:pPr>
    </w:p>
    <w:p w:rsidR="00FC09D1" w:rsidRDefault="00FC09D1">
      <w:pPr>
        <w:jc w:val="center"/>
        <w:rPr>
          <w:sz w:val="24"/>
          <w:szCs w:val="24"/>
        </w:rPr>
      </w:pPr>
    </w:p>
    <w:p w:rsidR="00FC09D1" w:rsidRDefault="00673B0A">
      <w:pPr>
        <w:jc w:val="center"/>
        <w:rPr>
          <w:b/>
          <w:bCs/>
          <w:sz w:val="24"/>
          <w:szCs w:val="24"/>
        </w:rPr>
      </w:pPr>
      <w:r>
        <w:rPr>
          <w:b/>
          <w:bCs/>
          <w:noProof/>
          <w:sz w:val="24"/>
          <w:szCs w:val="24"/>
          <w:lang w:eastAsia="pt-BR"/>
        </w:rPr>
        <w:drawing>
          <wp:anchor distT="0" distB="0" distL="0" distR="0" simplePos="0" relativeHeight="2" behindDoc="0" locked="0" layoutInCell="0" allowOverlap="1">
            <wp:simplePos x="0" y="0"/>
            <wp:positionH relativeFrom="column">
              <wp:posOffset>52705</wp:posOffset>
            </wp:positionH>
            <wp:positionV relativeFrom="paragraph">
              <wp:posOffset>306705</wp:posOffset>
            </wp:positionV>
            <wp:extent cx="5501640" cy="2961005"/>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7"/>
                    <a:stretch>
                      <a:fillRect/>
                    </a:stretch>
                  </pic:blipFill>
                  <pic:spPr bwMode="auto">
                    <a:xfrm>
                      <a:off x="0" y="0"/>
                      <a:ext cx="5501640" cy="2961005"/>
                    </a:xfrm>
                    <a:prstGeom prst="rect">
                      <a:avLst/>
                    </a:prstGeom>
                  </pic:spPr>
                </pic:pic>
              </a:graphicData>
            </a:graphic>
          </wp:anchor>
        </w:drawing>
      </w:r>
    </w:p>
    <w:sectPr w:rsidR="00FC09D1">
      <w:headerReference w:type="default" r:id="rId8"/>
      <w:pgSz w:w="11906" w:h="16838"/>
      <w:pgMar w:top="1440" w:right="1701" w:bottom="1440" w:left="1701" w:header="72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717" w:rsidRDefault="00673B0A">
      <w:r>
        <w:separator/>
      </w:r>
    </w:p>
  </w:endnote>
  <w:endnote w:type="continuationSeparator" w:id="0">
    <w:p w:rsidR="00761717" w:rsidRDefault="0067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717" w:rsidRDefault="00673B0A">
      <w:r>
        <w:separator/>
      </w:r>
    </w:p>
  </w:footnote>
  <w:footnote w:type="continuationSeparator" w:id="0">
    <w:p w:rsidR="00761717" w:rsidRDefault="00673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9D1" w:rsidRDefault="00FC09D1">
    <w:pPr>
      <w:jc w:val="center"/>
      <w:rPr>
        <w:b/>
        <w:sz w:val="28"/>
      </w:rPr>
    </w:pPr>
  </w:p>
  <w:p w:rsidR="00FC09D1" w:rsidRDefault="00FC09D1">
    <w:pPr>
      <w:pStyle w:val="Cabealho"/>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E49CB"/>
    <w:multiLevelType w:val="multilevel"/>
    <w:tmpl w:val="7C6CB7A2"/>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0A64F6"/>
    <w:multiLevelType w:val="multilevel"/>
    <w:tmpl w:val="0E4A954E"/>
    <w:lvl w:ilvl="0">
      <w:start w:val="1"/>
      <w:numFmt w:val="bullet"/>
      <w:lvlText w:val=""/>
      <w:lvlJc w:val="left"/>
      <w:pPr>
        <w:tabs>
          <w:tab w:val="num" w:pos="1004"/>
        </w:tabs>
        <w:ind w:left="1004" w:hanging="360"/>
      </w:pPr>
      <w:rPr>
        <w:rFonts w:ascii="Symbol" w:hAnsi="Symbol" w:cs="Symbol" w:hint="default"/>
      </w:rPr>
    </w:lvl>
    <w:lvl w:ilvl="1">
      <w:start w:val="1"/>
      <w:numFmt w:val="bullet"/>
      <w:lvlText w:val="◦"/>
      <w:lvlJc w:val="left"/>
      <w:pPr>
        <w:tabs>
          <w:tab w:val="num" w:pos="1364"/>
        </w:tabs>
        <w:ind w:left="1364" w:hanging="360"/>
      </w:pPr>
      <w:rPr>
        <w:rFonts w:ascii="OpenSymbol" w:hAnsi="OpenSymbol" w:cs="OpenSymbol" w:hint="default"/>
      </w:rPr>
    </w:lvl>
    <w:lvl w:ilvl="2">
      <w:start w:val="1"/>
      <w:numFmt w:val="bullet"/>
      <w:lvlText w:val="▪"/>
      <w:lvlJc w:val="left"/>
      <w:pPr>
        <w:tabs>
          <w:tab w:val="num" w:pos="1724"/>
        </w:tabs>
        <w:ind w:left="1724" w:hanging="360"/>
      </w:pPr>
      <w:rPr>
        <w:rFonts w:ascii="OpenSymbol" w:hAnsi="OpenSymbol" w:cs="OpenSymbol" w:hint="default"/>
      </w:rPr>
    </w:lvl>
    <w:lvl w:ilvl="3">
      <w:start w:val="1"/>
      <w:numFmt w:val="bullet"/>
      <w:lvlText w:val=""/>
      <w:lvlJc w:val="left"/>
      <w:pPr>
        <w:tabs>
          <w:tab w:val="num" w:pos="2084"/>
        </w:tabs>
        <w:ind w:left="2084" w:hanging="360"/>
      </w:pPr>
      <w:rPr>
        <w:rFonts w:ascii="Symbol" w:hAnsi="Symbol" w:cs="Symbol" w:hint="default"/>
      </w:rPr>
    </w:lvl>
    <w:lvl w:ilvl="4">
      <w:start w:val="1"/>
      <w:numFmt w:val="bullet"/>
      <w:lvlText w:val="◦"/>
      <w:lvlJc w:val="left"/>
      <w:pPr>
        <w:tabs>
          <w:tab w:val="num" w:pos="2444"/>
        </w:tabs>
        <w:ind w:left="2444" w:hanging="360"/>
      </w:pPr>
      <w:rPr>
        <w:rFonts w:ascii="OpenSymbol" w:hAnsi="OpenSymbol" w:cs="OpenSymbol" w:hint="default"/>
      </w:rPr>
    </w:lvl>
    <w:lvl w:ilvl="5">
      <w:start w:val="1"/>
      <w:numFmt w:val="bullet"/>
      <w:lvlText w:val="▪"/>
      <w:lvlJc w:val="left"/>
      <w:pPr>
        <w:tabs>
          <w:tab w:val="num" w:pos="2804"/>
        </w:tabs>
        <w:ind w:left="2804" w:hanging="360"/>
      </w:pPr>
      <w:rPr>
        <w:rFonts w:ascii="OpenSymbol" w:hAnsi="OpenSymbol" w:cs="OpenSymbol" w:hint="default"/>
      </w:rPr>
    </w:lvl>
    <w:lvl w:ilvl="6">
      <w:start w:val="1"/>
      <w:numFmt w:val="bullet"/>
      <w:lvlText w:val=""/>
      <w:lvlJc w:val="left"/>
      <w:pPr>
        <w:tabs>
          <w:tab w:val="num" w:pos="3164"/>
        </w:tabs>
        <w:ind w:left="3164" w:hanging="360"/>
      </w:pPr>
      <w:rPr>
        <w:rFonts w:ascii="Symbol" w:hAnsi="Symbol" w:cs="Symbol" w:hint="default"/>
      </w:rPr>
    </w:lvl>
    <w:lvl w:ilvl="7">
      <w:start w:val="1"/>
      <w:numFmt w:val="bullet"/>
      <w:lvlText w:val="◦"/>
      <w:lvlJc w:val="left"/>
      <w:pPr>
        <w:tabs>
          <w:tab w:val="num" w:pos="3524"/>
        </w:tabs>
        <w:ind w:left="3524" w:hanging="360"/>
      </w:pPr>
      <w:rPr>
        <w:rFonts w:ascii="OpenSymbol" w:hAnsi="OpenSymbol" w:cs="OpenSymbol" w:hint="default"/>
      </w:rPr>
    </w:lvl>
    <w:lvl w:ilvl="8">
      <w:start w:val="1"/>
      <w:numFmt w:val="bullet"/>
      <w:lvlText w:val="▪"/>
      <w:lvlJc w:val="left"/>
      <w:pPr>
        <w:tabs>
          <w:tab w:val="num" w:pos="3884"/>
        </w:tabs>
        <w:ind w:left="3884" w:hanging="360"/>
      </w:pPr>
      <w:rPr>
        <w:rFonts w:ascii="OpenSymbol" w:hAnsi="OpenSymbol" w:cs="Open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D1"/>
    <w:rsid w:val="00345315"/>
    <w:rsid w:val="00625F7F"/>
    <w:rsid w:val="00673B0A"/>
    <w:rsid w:val="00761717"/>
    <w:rsid w:val="00884FA9"/>
    <w:rsid w:val="00C91754"/>
    <w:rsid w:val="00D8620B"/>
    <w:rsid w:val="00FC09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6DE385-636C-4960-A14A-3DFA6B45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lang w:bidi="ar-SA"/>
    </w:rPr>
  </w:style>
  <w:style w:type="paragraph" w:styleId="Ttulo1">
    <w:name w:val="heading 1"/>
    <w:basedOn w:val="Normal"/>
    <w:next w:val="Normal"/>
    <w:qFormat/>
    <w:pPr>
      <w:keepNext/>
      <w:numPr>
        <w:numId w:val="1"/>
      </w:numPr>
      <w:jc w:val="center"/>
      <w:outlineLvl w:val="0"/>
    </w:pPr>
    <w:rPr>
      <w:rFonts w:eastAsia="Arial Unicode MS"/>
      <w:b/>
      <w:bCs/>
      <w:sz w:val="28"/>
    </w:rPr>
  </w:style>
  <w:style w:type="paragraph" w:styleId="Ttulo2">
    <w:name w:val="heading 2"/>
    <w:basedOn w:val="Normal"/>
    <w:next w:val="Normal"/>
    <w:qFormat/>
    <w:pPr>
      <w:keepNext/>
      <w:numPr>
        <w:ilvl w:val="1"/>
        <w:numId w:val="1"/>
      </w:numPr>
      <w:jc w:val="both"/>
      <w:outlineLvl w:val="1"/>
    </w:pPr>
    <w:rPr>
      <w:rFonts w:eastAsia="Arial Unicode MS"/>
      <w:b/>
      <w:bCs/>
      <w:sz w:val="28"/>
    </w:rPr>
  </w:style>
  <w:style w:type="paragraph" w:styleId="Ttulo3">
    <w:name w:val="heading 3"/>
    <w:basedOn w:val="Normal"/>
    <w:next w:val="Normal"/>
    <w:qFormat/>
    <w:pPr>
      <w:keepNext/>
      <w:numPr>
        <w:ilvl w:val="2"/>
        <w:numId w:val="1"/>
      </w:numPr>
      <w:jc w:val="center"/>
      <w:outlineLvl w:val="2"/>
    </w:pPr>
    <w:rPr>
      <w:rFonts w:ascii="Book Antiqua" w:hAnsi="Book Antiqua" w:cs="Book Antiqua"/>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qFormat/>
    <w:rPr>
      <w:i/>
      <w:iCs/>
    </w:rPr>
  </w:style>
  <w:style w:type="character" w:customStyle="1" w:styleId="Marcas">
    <w:name w:val="Marcas"/>
    <w:qFormat/>
    <w:rPr>
      <w:rFonts w:ascii="OpenSymbol" w:eastAsia="OpenSymbol" w:hAnsi="OpenSymbol" w:cs="OpenSymbol"/>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jc w:val="both"/>
    </w:pPr>
    <w:rPr>
      <w:sz w:val="28"/>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pPr>
      <w:ind w:left="3828"/>
      <w:jc w:val="both"/>
    </w:pPr>
    <w:rPr>
      <w:b/>
      <w:bCs/>
      <w:i/>
      <w:iCs/>
      <w:sz w:val="28"/>
    </w:rPr>
  </w:style>
  <w:style w:type="paragraph" w:styleId="Textodebalo">
    <w:name w:val="Balloon Text"/>
    <w:basedOn w:val="Normal"/>
    <w:link w:val="TextodebaloChar"/>
    <w:uiPriority w:val="99"/>
    <w:semiHidden/>
    <w:unhideWhenUsed/>
    <w:rsid w:val="00884FA9"/>
    <w:rPr>
      <w:rFonts w:ascii="Segoe UI" w:hAnsi="Segoe UI" w:cs="Segoe UI"/>
      <w:sz w:val="18"/>
      <w:szCs w:val="18"/>
    </w:rPr>
  </w:style>
  <w:style w:type="character" w:customStyle="1" w:styleId="TextodebaloChar">
    <w:name w:val="Texto de balão Char"/>
    <w:basedOn w:val="Fontepargpadro"/>
    <w:link w:val="Textodebalo"/>
    <w:uiPriority w:val="99"/>
    <w:semiHidden/>
    <w:rsid w:val="00884FA9"/>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681</Words>
  <Characters>3679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keywords>
  <dc:description/>
  <cp:lastModifiedBy>Alexandre</cp:lastModifiedBy>
  <cp:revision>7</cp:revision>
  <cp:lastPrinted>2021-11-03T22:56:00Z</cp:lastPrinted>
  <dcterms:created xsi:type="dcterms:W3CDTF">2021-11-03T19:44:00Z</dcterms:created>
  <dcterms:modified xsi:type="dcterms:W3CDTF">2021-11-04T00:06:00Z</dcterms:modified>
  <dc:language>pt-BR</dc:language>
</cp:coreProperties>
</file>