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CE" w:rsidRPr="00BE1EDD" w:rsidRDefault="002010CE" w:rsidP="00EC62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DD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DD09CB" w:rsidRDefault="00B4617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</w:t>
      </w:r>
      <w:r w:rsidR="00444604">
        <w:rPr>
          <w:rFonts w:ascii="Times New Roman" w:hAnsi="Times New Roman" w:cs="Times New Roman"/>
          <w:sz w:val="24"/>
          <w:szCs w:val="24"/>
          <w:u w:val="single"/>
        </w:rPr>
        <w:t xml:space="preserve"> Nº 0056</w:t>
      </w:r>
      <w:r w:rsidR="00594E61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4446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B7A2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B7A2C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444604">
        <w:rPr>
          <w:rFonts w:ascii="Times New Roman" w:hAnsi="Times New Roman" w:cs="Times New Roman"/>
          <w:sz w:val="24"/>
          <w:szCs w:val="24"/>
          <w:u w:val="single"/>
        </w:rPr>
        <w:t>23 DE ABRIL DE 2024</w:t>
      </w:r>
      <w:r w:rsidR="00594E61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DD09CB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QUE </w:t>
      </w:r>
      <w:r w:rsidR="00DD09CB" w:rsidRPr="00DD09CB">
        <w:rPr>
          <w:rFonts w:ascii="Times New Roman" w:hAnsi="Times New Roman" w:cs="Times New Roman"/>
          <w:sz w:val="24"/>
          <w:szCs w:val="24"/>
          <w:u w:val="single"/>
        </w:rPr>
        <w:t>APROVA A REVISÃO DO PLANO MUNICIPAL DE GESTÃO INTEGRADA DE RESÍDUOS SÓLIDOS DE BOTUCATU E DÁ OUTRAS PROVIDÊNCIAS</w:t>
      </w:r>
      <w:r w:rsidR="00DD09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10CE" w:rsidRPr="00BE1EDD" w:rsidRDefault="002010C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9CB" w:rsidRDefault="002010CE" w:rsidP="00DD0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A828B2" w:rsidRPr="00BE1EDD">
        <w:rPr>
          <w:rFonts w:ascii="Times New Roman" w:hAnsi="Times New Roman" w:cs="Times New Roman"/>
          <w:sz w:val="24"/>
          <w:szCs w:val="24"/>
        </w:rPr>
        <w:t>Trata- se de Projeto de Lei</w:t>
      </w:r>
      <w:r w:rsidR="00362AF5">
        <w:rPr>
          <w:rFonts w:ascii="Times New Roman" w:hAnsi="Times New Roman" w:cs="Times New Roman"/>
          <w:sz w:val="24"/>
          <w:szCs w:val="24"/>
        </w:rPr>
        <w:t xml:space="preserve"> que </w:t>
      </w:r>
      <w:r w:rsidR="00DD09CB">
        <w:rPr>
          <w:rFonts w:ascii="Times New Roman" w:hAnsi="Times New Roman" w:cs="Times New Roman"/>
          <w:sz w:val="24"/>
          <w:szCs w:val="24"/>
        </w:rPr>
        <w:t>a</w:t>
      </w:r>
      <w:r w:rsidR="00DD09CB" w:rsidRPr="00DD09CB">
        <w:rPr>
          <w:rFonts w:ascii="Times New Roman" w:hAnsi="Times New Roman" w:cs="Times New Roman"/>
          <w:sz w:val="24"/>
          <w:szCs w:val="24"/>
        </w:rPr>
        <w:t>prova a revisão do Plano Municipal de Gestão Integrada de Resíduos Sólidos</w:t>
      </w:r>
      <w:r w:rsidR="00DD09CB">
        <w:rPr>
          <w:rFonts w:ascii="Times New Roman" w:hAnsi="Times New Roman" w:cs="Times New Roman"/>
          <w:sz w:val="24"/>
          <w:szCs w:val="24"/>
        </w:rPr>
        <w:t xml:space="preserve"> (PMGIRS)</w:t>
      </w:r>
      <w:r w:rsidR="00DD09CB" w:rsidRPr="00DD09CB">
        <w:rPr>
          <w:rFonts w:ascii="Times New Roman" w:hAnsi="Times New Roman" w:cs="Times New Roman"/>
          <w:sz w:val="24"/>
          <w:szCs w:val="24"/>
        </w:rPr>
        <w:t xml:space="preserve"> de Botucatu e dá outras providências</w:t>
      </w:r>
      <w:r w:rsidR="00DD09CB">
        <w:rPr>
          <w:rFonts w:ascii="Times New Roman" w:hAnsi="Times New Roman" w:cs="Times New Roman"/>
          <w:sz w:val="24"/>
          <w:szCs w:val="24"/>
        </w:rPr>
        <w:t xml:space="preserve">, </w:t>
      </w:r>
      <w:r w:rsidR="00A925D4">
        <w:rPr>
          <w:rFonts w:ascii="Times New Roman" w:hAnsi="Times New Roman" w:cs="Times New Roman"/>
          <w:sz w:val="24"/>
          <w:szCs w:val="24"/>
        </w:rPr>
        <w:t>constante</w:t>
      </w:r>
      <w:r w:rsidR="00DD09CB">
        <w:rPr>
          <w:rFonts w:ascii="Times New Roman" w:hAnsi="Times New Roman" w:cs="Times New Roman"/>
          <w:sz w:val="24"/>
          <w:szCs w:val="24"/>
        </w:rPr>
        <w:t xml:space="preserve"> do Anexo Único da propositura e </w:t>
      </w:r>
      <w:r w:rsidR="00DD09CB" w:rsidRPr="00DD09CB">
        <w:rPr>
          <w:rFonts w:ascii="Times New Roman" w:hAnsi="Times New Roman" w:cs="Times New Roman"/>
          <w:sz w:val="24"/>
          <w:szCs w:val="24"/>
        </w:rPr>
        <w:t>nos termos da Lei Federal nº 12.305,</w:t>
      </w:r>
      <w:r w:rsidR="00DD09CB">
        <w:rPr>
          <w:rFonts w:ascii="Times New Roman" w:hAnsi="Times New Roman" w:cs="Times New Roman"/>
          <w:sz w:val="24"/>
          <w:szCs w:val="24"/>
        </w:rPr>
        <w:t xml:space="preserve"> de 02 de outubro de 2010, que i</w:t>
      </w:r>
      <w:r w:rsidR="00DD09CB" w:rsidRPr="00DD09CB">
        <w:rPr>
          <w:rFonts w:ascii="Times New Roman" w:hAnsi="Times New Roman" w:cs="Times New Roman"/>
          <w:sz w:val="24"/>
          <w:szCs w:val="24"/>
        </w:rPr>
        <w:t>nstitui a Políti</w:t>
      </w:r>
      <w:r w:rsidR="00DD09CB">
        <w:rPr>
          <w:rFonts w:ascii="Times New Roman" w:hAnsi="Times New Roman" w:cs="Times New Roman"/>
          <w:sz w:val="24"/>
          <w:szCs w:val="24"/>
        </w:rPr>
        <w:t>ca Nacional de Resíduos Sólidos</w:t>
      </w:r>
      <w:r w:rsidR="00DD09CB" w:rsidRPr="00DD09CB">
        <w:rPr>
          <w:rFonts w:ascii="Times New Roman" w:hAnsi="Times New Roman" w:cs="Times New Roman"/>
          <w:sz w:val="24"/>
          <w:szCs w:val="24"/>
        </w:rPr>
        <w:t>.</w:t>
      </w:r>
    </w:p>
    <w:p w:rsidR="00EE7EE2" w:rsidRPr="00DD09CB" w:rsidRDefault="00EE7EE2" w:rsidP="00DD0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Cumpre informar que o </w:t>
      </w:r>
      <w:r w:rsidRPr="00DD09CB">
        <w:rPr>
          <w:rFonts w:ascii="Times New Roman" w:hAnsi="Times New Roman" w:cs="Times New Roman"/>
          <w:sz w:val="24"/>
          <w:szCs w:val="24"/>
        </w:rPr>
        <w:t xml:space="preserve">Plano Municipal </w:t>
      </w:r>
      <w:r>
        <w:rPr>
          <w:rFonts w:ascii="Times New Roman" w:hAnsi="Times New Roman" w:cs="Times New Roman"/>
          <w:sz w:val="24"/>
          <w:szCs w:val="24"/>
        </w:rPr>
        <w:t xml:space="preserve">atual </w:t>
      </w:r>
      <w:r w:rsidRPr="00DD09CB">
        <w:rPr>
          <w:rFonts w:ascii="Times New Roman" w:hAnsi="Times New Roman" w:cs="Times New Roman"/>
          <w:sz w:val="24"/>
          <w:szCs w:val="24"/>
        </w:rPr>
        <w:t>de Gestão Integrada de Resíduos Sólidos</w:t>
      </w:r>
      <w:r>
        <w:rPr>
          <w:rFonts w:ascii="Times New Roman" w:hAnsi="Times New Roman" w:cs="Times New Roman"/>
          <w:sz w:val="24"/>
          <w:szCs w:val="24"/>
        </w:rPr>
        <w:t xml:space="preserve"> é de 2014, previsto no Decreto nº 10.721/2016.</w:t>
      </w:r>
    </w:p>
    <w:p w:rsidR="00DD09CB" w:rsidRPr="00DD09CB" w:rsidRDefault="00DD09CB" w:rsidP="00DD0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Segundo consta, o</w:t>
      </w:r>
      <w:r w:rsidRPr="00DD09CB">
        <w:rPr>
          <w:rFonts w:ascii="Times New Roman" w:hAnsi="Times New Roman" w:cs="Times New Roman"/>
          <w:sz w:val="24"/>
          <w:szCs w:val="24"/>
        </w:rPr>
        <w:t xml:space="preserve"> PMGIRS é um instrumento de gestão a curto, médio e longo prazo, no qual o Poder Público assume a responsabilidade de implantar políticas públicas para o manejo dos resíduos sólidos.</w:t>
      </w:r>
    </w:p>
    <w:p w:rsidR="00DD09CB" w:rsidRDefault="00DD09CB" w:rsidP="00DD09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09CB">
        <w:rPr>
          <w:rFonts w:ascii="Times New Roman" w:hAnsi="Times New Roman" w:cs="Times New Roman"/>
          <w:sz w:val="24"/>
          <w:szCs w:val="24"/>
        </w:rPr>
        <w:t>O PMGIRS é um dos instrumentos de articulação e coordenação de recursos tecnológicos, humanos, econômicos e financeiros para a execução de serviço</w:t>
      </w:r>
      <w:r>
        <w:rPr>
          <w:rFonts w:ascii="Times New Roman" w:hAnsi="Times New Roman" w:cs="Times New Roman"/>
          <w:sz w:val="24"/>
          <w:szCs w:val="24"/>
        </w:rPr>
        <w:t xml:space="preserve">s e manejo dos resíduos sólidos, cabendo </w:t>
      </w:r>
      <w:r w:rsidRPr="00DD09CB">
        <w:rPr>
          <w:rFonts w:ascii="Times New Roman" w:hAnsi="Times New Roman" w:cs="Times New Roman"/>
          <w:sz w:val="24"/>
          <w:szCs w:val="24"/>
        </w:rPr>
        <w:t xml:space="preserve">à Secretaria do Verde </w:t>
      </w:r>
      <w:r>
        <w:rPr>
          <w:rFonts w:ascii="Times New Roman" w:hAnsi="Times New Roman" w:cs="Times New Roman"/>
          <w:sz w:val="24"/>
          <w:szCs w:val="24"/>
        </w:rPr>
        <w:t xml:space="preserve">sua coordenação e devendo </w:t>
      </w:r>
      <w:r w:rsidRPr="00DD09CB">
        <w:rPr>
          <w:rFonts w:ascii="Times New Roman" w:hAnsi="Times New Roman" w:cs="Times New Roman"/>
          <w:sz w:val="24"/>
          <w:szCs w:val="24"/>
        </w:rPr>
        <w:t>ser periodicamente revisado, observando a Lei Federal nº 12.305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9CB">
        <w:rPr>
          <w:rFonts w:ascii="Times New Roman" w:hAnsi="Times New Roman" w:cs="Times New Roman"/>
          <w:sz w:val="24"/>
          <w:szCs w:val="24"/>
        </w:rPr>
        <w:t>2010.</w:t>
      </w:r>
    </w:p>
    <w:p w:rsidR="007B21D1" w:rsidRDefault="007B21D1" w:rsidP="0059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exposição de motivos do secretá</w:t>
      </w:r>
      <w:r w:rsidR="002373D2"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z w:val="24"/>
          <w:szCs w:val="24"/>
        </w:rPr>
        <w:t xml:space="preserve"> da pasta envolvida, corroborada pela justificativa do autor, </w:t>
      </w:r>
      <w:r w:rsidR="00A925D4">
        <w:rPr>
          <w:rFonts w:ascii="Times New Roman" w:hAnsi="Times New Roman" w:cs="Times New Roman"/>
          <w:sz w:val="24"/>
          <w:szCs w:val="24"/>
        </w:rPr>
        <w:t xml:space="preserve">consta o </w:t>
      </w:r>
      <w:proofErr w:type="spellStart"/>
      <w:r w:rsidR="00A925D4">
        <w:rPr>
          <w:rFonts w:ascii="Times New Roman" w:hAnsi="Times New Roman" w:cs="Times New Roman"/>
          <w:sz w:val="24"/>
          <w:szCs w:val="24"/>
        </w:rPr>
        <w:t>seginte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D09CB" w:rsidRPr="00DD09CB" w:rsidRDefault="00DD09CB" w:rsidP="00DD09C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9CB">
        <w:rPr>
          <w:rFonts w:ascii="Times New Roman" w:hAnsi="Times New Roman" w:cs="Times New Roman"/>
          <w:i/>
          <w:sz w:val="24"/>
          <w:szCs w:val="24"/>
        </w:rPr>
        <w:t xml:space="preserve">O presente projeto de lei tem por objetivo chancelar a revisão do Plano Municipal de Gestão Integrada de Resíduos Sólidos (PMGIRS), nos termos da Lei Federal nº 12.305 de 2 de outubro de 2010. </w:t>
      </w:r>
      <w:proofErr w:type="gramStart"/>
      <w:r w:rsidRPr="00DD09CB">
        <w:rPr>
          <w:rFonts w:ascii="Times New Roman" w:hAnsi="Times New Roman" w:cs="Times New Roman"/>
          <w:i/>
          <w:sz w:val="24"/>
          <w:szCs w:val="24"/>
        </w:rPr>
        <w:t>que</w:t>
      </w:r>
      <w:proofErr w:type="gramEnd"/>
      <w:r w:rsidRPr="00DD09CB">
        <w:rPr>
          <w:rFonts w:ascii="Times New Roman" w:hAnsi="Times New Roman" w:cs="Times New Roman"/>
          <w:i/>
          <w:sz w:val="24"/>
          <w:szCs w:val="24"/>
        </w:rPr>
        <w:t xml:space="preserve"> Institui a Política Nacional de Resíduos Sólidos.</w:t>
      </w:r>
    </w:p>
    <w:p w:rsidR="00DD09CB" w:rsidRDefault="00DD09CB" w:rsidP="00DD09C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9CB">
        <w:rPr>
          <w:rFonts w:ascii="Times New Roman" w:hAnsi="Times New Roman" w:cs="Times New Roman"/>
          <w:i/>
          <w:sz w:val="24"/>
          <w:szCs w:val="24"/>
        </w:rPr>
        <w:t xml:space="preserve">Enfatizamos que o projeto de lei, que dispõe sobre a revisão do Plano Municipal de Gestão Integrada de Resíduos Sólidos </w:t>
      </w:r>
      <w:r w:rsidRPr="002373D2">
        <w:rPr>
          <w:rFonts w:ascii="Times New Roman" w:hAnsi="Times New Roman" w:cs="Times New Roman"/>
          <w:i/>
          <w:sz w:val="24"/>
          <w:szCs w:val="24"/>
          <w:u w:val="single"/>
        </w:rPr>
        <w:t>foi desenvolvido pela empresa contratada pelo munícipio de Botucatu, com recursos do FEHIDRO. No decorrer do projeto foram realizadas 2 (duas) audiências públicas na Câmara Municipal de Botucatu, apresentando-se o diagnóstico e o prognóstico</w:t>
      </w:r>
      <w:r w:rsidRPr="00DD09CB">
        <w:rPr>
          <w:rFonts w:ascii="Times New Roman" w:hAnsi="Times New Roman" w:cs="Times New Roman"/>
          <w:i/>
          <w:sz w:val="24"/>
          <w:szCs w:val="24"/>
        </w:rPr>
        <w:t>. Portanto, atende às necessidades e estratégias do município de Botucatu e encontra-se pronto para ser aprovado pela câmara municipal em formato de lei.</w:t>
      </w:r>
    </w:p>
    <w:p w:rsidR="00DD09CB" w:rsidRPr="00DD09CB" w:rsidRDefault="00DD09CB" w:rsidP="00DD09C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9CB">
        <w:rPr>
          <w:rFonts w:ascii="Times New Roman" w:hAnsi="Times New Roman" w:cs="Times New Roman"/>
          <w:i/>
          <w:sz w:val="24"/>
          <w:szCs w:val="24"/>
        </w:rPr>
        <w:t>Diante do exposto, requeiro o encaminhamento da proposta para a Câmara Municipal de Botucatu.</w:t>
      </w:r>
    </w:p>
    <w:p w:rsidR="00DD09CB" w:rsidRPr="00DD09CB" w:rsidRDefault="00DD09CB" w:rsidP="00DD09C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9CB">
        <w:rPr>
          <w:rFonts w:ascii="Times New Roman" w:hAnsi="Times New Roman" w:cs="Times New Roman"/>
          <w:i/>
          <w:sz w:val="24"/>
          <w:szCs w:val="24"/>
        </w:rPr>
        <w:t>Respeitosamente,</w:t>
      </w:r>
    </w:p>
    <w:p w:rsidR="00DD09CB" w:rsidRPr="00DD09CB" w:rsidRDefault="00DD09CB" w:rsidP="00DD09C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D09CB">
        <w:rPr>
          <w:rFonts w:ascii="Times New Roman" w:hAnsi="Times New Roman" w:cs="Times New Roman"/>
          <w:i/>
          <w:sz w:val="24"/>
          <w:szCs w:val="24"/>
        </w:rPr>
        <w:t>Fillipe</w:t>
      </w:r>
      <w:proofErr w:type="spellEnd"/>
      <w:r w:rsidRPr="00DD09CB">
        <w:rPr>
          <w:rFonts w:ascii="Times New Roman" w:hAnsi="Times New Roman" w:cs="Times New Roman"/>
          <w:i/>
          <w:sz w:val="24"/>
          <w:szCs w:val="24"/>
        </w:rPr>
        <w:t xml:space="preserve"> Martins de Moraes</w:t>
      </w:r>
    </w:p>
    <w:p w:rsidR="00DD09CB" w:rsidRDefault="00DD09CB" w:rsidP="00DD09C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09CB">
        <w:rPr>
          <w:rFonts w:ascii="Times New Roman" w:hAnsi="Times New Roman" w:cs="Times New Roman"/>
          <w:i/>
          <w:sz w:val="24"/>
          <w:szCs w:val="24"/>
        </w:rPr>
        <w:t>Secretário Municipal do Verde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O artigo 18 da Constituição Federal de 1988, inaugurando o tema da organização do Estado, prevê que </w:t>
      </w:r>
      <w:r w:rsidR="00C84A93" w:rsidRPr="00DB1947">
        <w:rPr>
          <w:rFonts w:ascii="Times New Roman" w:hAnsi="Times New Roman" w:cs="Times New Roman"/>
          <w:i/>
          <w:sz w:val="24"/>
          <w:szCs w:val="24"/>
        </w:rPr>
        <w:t xml:space="preserve">“A organização político-administrativa da República Federativa do Brasil compreende a União, os Estados, o Distrito Federal e os Municípios, todos autônomos, nos termos desta </w:t>
      </w:r>
      <w:proofErr w:type="gramStart"/>
      <w:r w:rsidR="00C84A93" w:rsidRPr="00DB1947">
        <w:rPr>
          <w:rFonts w:ascii="Times New Roman" w:hAnsi="Times New Roman" w:cs="Times New Roman"/>
          <w:i/>
          <w:sz w:val="24"/>
          <w:szCs w:val="24"/>
        </w:rPr>
        <w:t>Constituição.”</w:t>
      </w:r>
      <w:proofErr w:type="gramEnd"/>
      <w:r w:rsidR="00C84A93" w:rsidRPr="00C84A93">
        <w:rPr>
          <w:rFonts w:ascii="Times New Roman" w:hAnsi="Times New Roman" w:cs="Times New Roman"/>
          <w:sz w:val="24"/>
          <w:szCs w:val="24"/>
        </w:rPr>
        <w:t xml:space="preserve"> O termo “autonomia política”, sob o ponto de vista jurídico, congrega um conjunto de capacidades conferidas aos entes federados para instituir a sua organização, </w:t>
      </w:r>
      <w:r w:rsidR="00DB1947">
        <w:rPr>
          <w:rFonts w:ascii="Times New Roman" w:hAnsi="Times New Roman" w:cs="Times New Roman"/>
          <w:sz w:val="24"/>
          <w:szCs w:val="24"/>
        </w:rPr>
        <w:t xml:space="preserve">a </w:t>
      </w:r>
      <w:r w:rsidR="00C84A93" w:rsidRPr="00C84A93">
        <w:rPr>
          <w:rFonts w:ascii="Times New Roman" w:hAnsi="Times New Roman" w:cs="Times New Roman"/>
          <w:sz w:val="24"/>
          <w:szCs w:val="24"/>
        </w:rPr>
        <w:t>legislação, a administração e o governo próprios.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A autoadministração e a </w:t>
      </w:r>
      <w:proofErr w:type="spellStart"/>
      <w:r w:rsidR="00C84A93" w:rsidRPr="00C84A93">
        <w:rPr>
          <w:rFonts w:ascii="Times New Roman" w:hAnsi="Times New Roman" w:cs="Times New Roman"/>
          <w:sz w:val="24"/>
          <w:szCs w:val="24"/>
        </w:rPr>
        <w:t>autolegislação</w:t>
      </w:r>
      <w:proofErr w:type="spellEnd"/>
      <w:r w:rsidR="00C84A93" w:rsidRPr="00C84A93">
        <w:rPr>
          <w:rFonts w:ascii="Times New Roman" w:hAnsi="Times New Roman" w:cs="Times New Roman"/>
          <w:sz w:val="24"/>
          <w:szCs w:val="24"/>
        </w:rPr>
        <w:t>, contemplando o conjunto de competências materiais e legislativas previstas na Constituição Federal para os municípios, é trat</w:t>
      </w:r>
      <w:r w:rsidR="00DB1947">
        <w:rPr>
          <w:rFonts w:ascii="Times New Roman" w:hAnsi="Times New Roman" w:cs="Times New Roman"/>
          <w:sz w:val="24"/>
          <w:szCs w:val="24"/>
        </w:rPr>
        <w:t xml:space="preserve">ada no artigo 30 da Lei Maior, destacando-se no presente caso </w:t>
      </w:r>
      <w:r w:rsidR="00C84A93" w:rsidRPr="00C84A93">
        <w:rPr>
          <w:rFonts w:ascii="Times New Roman" w:hAnsi="Times New Roman" w:cs="Times New Roman"/>
          <w:sz w:val="24"/>
          <w:szCs w:val="24"/>
        </w:rPr>
        <w:t>os seguintes termos: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>Art. 30. Compete aos Municípios: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362AF5">
        <w:rPr>
          <w:rFonts w:ascii="Times New Roman" w:hAnsi="Times New Roman" w:cs="Times New Roman"/>
          <w:i/>
          <w:sz w:val="24"/>
          <w:szCs w:val="24"/>
        </w:rPr>
        <w:t>legislar</w:t>
      </w:r>
      <w:proofErr w:type="gramEnd"/>
      <w:r w:rsidRPr="00362AF5">
        <w:rPr>
          <w:rFonts w:ascii="Times New Roman" w:hAnsi="Times New Roman" w:cs="Times New Roman"/>
          <w:i/>
          <w:sz w:val="24"/>
          <w:szCs w:val="24"/>
        </w:rPr>
        <w:t xml:space="preserve"> sobre assuntos de interesse local;</w:t>
      </w:r>
    </w:p>
    <w:p w:rsidR="00C84A93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362AF5">
        <w:rPr>
          <w:rFonts w:ascii="Times New Roman" w:hAnsi="Times New Roman" w:cs="Times New Roman"/>
          <w:i/>
          <w:sz w:val="24"/>
          <w:szCs w:val="24"/>
        </w:rPr>
        <w:t>suplementar</w:t>
      </w:r>
      <w:proofErr w:type="gramEnd"/>
      <w:r w:rsidRPr="00362AF5">
        <w:rPr>
          <w:rFonts w:ascii="Times New Roman" w:hAnsi="Times New Roman" w:cs="Times New Roman"/>
          <w:i/>
          <w:sz w:val="24"/>
          <w:szCs w:val="24"/>
        </w:rPr>
        <w:t xml:space="preserve"> a legislação federal e a estadual no que couber;</w:t>
      </w:r>
    </w:p>
    <w:p w:rsidR="00C807BE" w:rsidRDefault="00C807BE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C807BE" w:rsidRPr="00362AF5" w:rsidRDefault="00C807BE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7BE">
        <w:rPr>
          <w:rFonts w:ascii="Times New Roman" w:hAnsi="Times New Roman" w:cs="Times New Roman"/>
          <w:i/>
          <w:sz w:val="24"/>
          <w:szCs w:val="24"/>
        </w:rPr>
        <w:t xml:space="preserve">VIII - promover, no que couber, </w:t>
      </w:r>
      <w:r w:rsidRPr="002211B8">
        <w:rPr>
          <w:rFonts w:ascii="Times New Roman" w:hAnsi="Times New Roman" w:cs="Times New Roman"/>
          <w:i/>
          <w:sz w:val="24"/>
          <w:szCs w:val="24"/>
          <w:u w:val="single"/>
        </w:rPr>
        <w:t>adequado ordenamento territorial, mediante planejamento e controle do uso</w:t>
      </w:r>
      <w:r w:rsidRPr="00C807BE">
        <w:rPr>
          <w:rFonts w:ascii="Times New Roman" w:hAnsi="Times New Roman" w:cs="Times New Roman"/>
          <w:i/>
          <w:sz w:val="24"/>
          <w:szCs w:val="24"/>
        </w:rPr>
        <w:t xml:space="preserve">, do parcelamento e da ocupação </w:t>
      </w:r>
      <w:r w:rsidRPr="002211B8">
        <w:rPr>
          <w:rFonts w:ascii="Times New Roman" w:hAnsi="Times New Roman" w:cs="Times New Roman"/>
          <w:i/>
          <w:sz w:val="24"/>
          <w:szCs w:val="24"/>
          <w:u w:val="single"/>
        </w:rPr>
        <w:t>do solo urbano</w:t>
      </w:r>
      <w:r w:rsidRPr="00C807BE">
        <w:rPr>
          <w:rFonts w:ascii="Times New Roman" w:hAnsi="Times New Roman" w:cs="Times New Roman"/>
          <w:i/>
          <w:sz w:val="24"/>
          <w:szCs w:val="24"/>
        </w:rPr>
        <w:t>;</w:t>
      </w:r>
    </w:p>
    <w:p w:rsidR="002211B8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O </w:t>
      </w:r>
      <w:r w:rsidR="008258DF">
        <w:rPr>
          <w:rFonts w:ascii="Times New Roman" w:hAnsi="Times New Roman" w:cs="Times New Roman"/>
          <w:sz w:val="24"/>
          <w:szCs w:val="24"/>
        </w:rPr>
        <w:t xml:space="preserve">projeto 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que se pretende instituir se insere, efetivamente, na definição de interesse local, porque diz respeito ao </w:t>
      </w:r>
      <w:r w:rsidR="002211B8">
        <w:rPr>
          <w:rFonts w:ascii="Times New Roman" w:hAnsi="Times New Roman" w:cs="Times New Roman"/>
          <w:sz w:val="24"/>
          <w:szCs w:val="24"/>
        </w:rPr>
        <w:t>meio ambiente</w:t>
      </w:r>
      <w:r w:rsidR="00C84A93" w:rsidRPr="00C84A93">
        <w:rPr>
          <w:rFonts w:ascii="Times New Roman" w:hAnsi="Times New Roman" w:cs="Times New Roman"/>
          <w:sz w:val="24"/>
          <w:szCs w:val="24"/>
        </w:rPr>
        <w:t>, de responsabilidade comum de todos os entes federados.</w:t>
      </w:r>
    </w:p>
    <w:p w:rsidR="00DC3806" w:rsidRDefault="00DC3806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legislação pertinente ao projeto de lei se encontra de forma mais detalhada a partir da página 18 do anexo único, além das principais fundamentações aduzidas a seguir.</w:t>
      </w:r>
    </w:p>
    <w:p w:rsidR="00B632A2" w:rsidRPr="00B632A2" w:rsidRDefault="00DB1947" w:rsidP="00B63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A Lei Orgânica d</w:t>
      </w:r>
      <w:r w:rsidR="00BF27DA">
        <w:rPr>
          <w:rFonts w:ascii="Times New Roman" w:hAnsi="Times New Roman" w:cs="Times New Roman"/>
          <w:sz w:val="24"/>
          <w:szCs w:val="24"/>
        </w:rPr>
        <w:t>o Município de Botucatu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</w:t>
      </w:r>
      <w:r w:rsidR="00BF27DA">
        <w:rPr>
          <w:rFonts w:ascii="Times New Roman" w:hAnsi="Times New Roman" w:cs="Times New Roman"/>
          <w:sz w:val="24"/>
          <w:szCs w:val="24"/>
        </w:rPr>
        <w:t xml:space="preserve">trata do tema do </w:t>
      </w:r>
      <w:r w:rsidR="002211B8">
        <w:rPr>
          <w:rFonts w:ascii="Times New Roman" w:hAnsi="Times New Roman" w:cs="Times New Roman"/>
          <w:sz w:val="24"/>
          <w:szCs w:val="24"/>
        </w:rPr>
        <w:t>meio ambiente</w:t>
      </w:r>
      <w:r w:rsidR="00B632A2">
        <w:rPr>
          <w:rFonts w:ascii="Times New Roman" w:hAnsi="Times New Roman" w:cs="Times New Roman"/>
          <w:sz w:val="24"/>
          <w:szCs w:val="24"/>
        </w:rPr>
        <w:t xml:space="preserve">, especialmente do </w:t>
      </w:r>
      <w:r w:rsidR="00B632A2" w:rsidRPr="00B632A2">
        <w:rPr>
          <w:rFonts w:ascii="Times New Roman" w:hAnsi="Times New Roman" w:cs="Times New Roman"/>
          <w:sz w:val="24"/>
          <w:szCs w:val="24"/>
        </w:rPr>
        <w:t xml:space="preserve">sistema de administração da qualidade ambiental e de proteção dos recursos naturais, nos </w:t>
      </w:r>
      <w:r w:rsidR="00B632A2">
        <w:rPr>
          <w:rFonts w:ascii="Times New Roman" w:hAnsi="Times New Roman" w:cs="Times New Roman"/>
          <w:sz w:val="24"/>
          <w:szCs w:val="24"/>
        </w:rPr>
        <w:t xml:space="preserve">seguintes </w:t>
      </w:r>
      <w:r w:rsidR="00B632A2" w:rsidRPr="00B632A2">
        <w:rPr>
          <w:rFonts w:ascii="Times New Roman" w:hAnsi="Times New Roman" w:cs="Times New Roman"/>
          <w:sz w:val="24"/>
          <w:szCs w:val="24"/>
        </w:rPr>
        <w:t>artigos da Lei Orgânica: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Art. 143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O Município, mediante lei, criará um sistema de administração da qualidade ambiental e de proteção dos recursos naturais, para organizar, coordenar e integrar as ações de órgãos e entidades da administração da coletividade.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Parágrafo único. O sistema mencionado no caput deste artigo será coordenado pela Secretaria Municipal do Meio Ambiente e será integrado por: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a) um Conselho Municipal do Meio Ambiente, órgão colegiado, normativo e recursal, com a participação dos segmentos da sociedade civil, do Estado e do Município, de forma tripartite e cuja composição será definida em lei;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b) órgãos consultivos e de assessoria, com finalidades voltadas para atividades de defesa do meio ambiente e cuja composição é definida por lei.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Art. 144 São atribuições e finalidades do sistema administrativo mencionado no artigo anterior: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elaborar e implantar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, através de lei, um Plano Municipal de Meio Ambiente e Recursos Naturais, que contemplará a necessidade do conhecimento de características e recursos dos meios físicos e biológicos, de diagnóstico de sua utilização e definição de diretrizes e princípios ecológicos para o seu melhor aproveitamento no processo de desenvolvimento econômico e social e para a instalação de Plano Diretor de Desenvolvimento Integrado e da Lei de Zoneamento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3D2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2373D2">
        <w:rPr>
          <w:rFonts w:ascii="Times New Roman" w:hAnsi="Times New Roman" w:cs="Times New Roman"/>
          <w:i/>
          <w:sz w:val="24"/>
          <w:szCs w:val="24"/>
        </w:rPr>
        <w:t>definir</w:t>
      </w:r>
      <w:proofErr w:type="gramEnd"/>
      <w:r w:rsidRPr="002373D2">
        <w:rPr>
          <w:rFonts w:ascii="Times New Roman" w:hAnsi="Times New Roman" w:cs="Times New Roman"/>
          <w:i/>
          <w:sz w:val="24"/>
          <w:szCs w:val="24"/>
        </w:rPr>
        <w:t>, implantar e administrar espaços territoriais e seus componentes representativos de todos os ecossistemas a serem protegidos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sendo a alteração e supressão dos mesmos, incluindo os já existentes, permitidos somente por lei;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III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 xml:space="preserve">adotar medidas nas diferentes áreas de ação pública e junto ao setor privado, para manter e promover o equilíbrio ecológico e a melhoria da qualidade ambiental, prevenindo a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degradação em todas as suas formas e impedindo ou mitigando impactos ambientais negativos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e recuperando o meio ambiente degradado;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IV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</w:rPr>
        <w:t>estabelecer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normas para a concessão do direito de pesquisa de exploração ambiental e de manipulações genéticas;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realizar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 xml:space="preserve"> fiscalização periódica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em obras,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atividades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, processos produtivos e empreendimentos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que, direta ou indiretamente, possam causar degradação do meio ambiente, adotando medidas judiciais e administrativas de responsabilização dos causadores da poluição ou da degradação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VI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</w:rPr>
        <w:t>promover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a educação ambiental formal e informal e a conscientização pública para a preservação, conservação e recuperação do meio ambiente;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3D2">
        <w:rPr>
          <w:rFonts w:ascii="Times New Roman" w:hAnsi="Times New Roman" w:cs="Times New Roman"/>
          <w:i/>
          <w:sz w:val="24"/>
          <w:szCs w:val="24"/>
        </w:rPr>
        <w:t>VII - promover e manter o inventário e o mapeamento da cobertura vegetal existente, visando à adoção de medidas especiais de proteção, bem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como promover a recuperação das margens dos corpos de água, das encostas e outras áreas de interesse, visando a sua perenidade;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VIII - estimular, conservar e contribuir para a recuperação em áreas urbanas, com plantio de espécies adequadas, objetivando especialmente a consecução dos índices mínimos de cobertura vegetal recomendados por órgãos técnicos competentes;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IX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</w:rPr>
        <w:t>incentivar e auxiliar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tecnicamente as associações ambientalistas constituídas na forma da lei, respeitando a sua autonomia e independência de sua atuação;</w:t>
      </w:r>
    </w:p>
    <w:p w:rsidR="00B632A2" w:rsidRPr="002373D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3D2">
        <w:rPr>
          <w:rFonts w:ascii="Times New Roman" w:hAnsi="Times New Roman" w:cs="Times New Roman"/>
          <w:i/>
          <w:sz w:val="24"/>
          <w:szCs w:val="24"/>
        </w:rPr>
        <w:t xml:space="preserve">X - </w:t>
      </w:r>
      <w:proofErr w:type="gramStart"/>
      <w:r w:rsidRPr="002373D2">
        <w:rPr>
          <w:rFonts w:ascii="Times New Roman" w:hAnsi="Times New Roman" w:cs="Times New Roman"/>
          <w:i/>
          <w:sz w:val="24"/>
          <w:szCs w:val="24"/>
        </w:rPr>
        <w:t>proteger</w:t>
      </w:r>
      <w:proofErr w:type="gramEnd"/>
      <w:r w:rsidRPr="002373D2">
        <w:rPr>
          <w:rFonts w:ascii="Times New Roman" w:hAnsi="Times New Roman" w:cs="Times New Roman"/>
          <w:i/>
          <w:sz w:val="24"/>
          <w:szCs w:val="24"/>
        </w:rPr>
        <w:t>, preservar e restaurar os processos ecológicos essenciais das espécies e dos ecossistemas, a diversidade e a integridade do patrimônio biológico e paisagístico do Município;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3D2">
        <w:rPr>
          <w:rFonts w:ascii="Times New Roman" w:hAnsi="Times New Roman" w:cs="Times New Roman"/>
          <w:i/>
          <w:sz w:val="24"/>
          <w:szCs w:val="24"/>
        </w:rPr>
        <w:t>XI - proteger a fauna e a flora, vedadas as práticas que coloquem em risco sua função ecológica,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provoquem extinção de espécies ou submetam os animais à crueldade, fiscalizando a extração, captura, produção, transportes, comercialização e consumo de seus espécimes e subprodutos;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XII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definir o uso e ocupação do solo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, subsolo e águas,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através de planejamento que englobe diagnóstico, análise técnica e definição de diretrizes de gestão dos espaços com a participação da população e sociedade organizadas, respeitando a conservação da qualidade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XIII - </w:t>
      </w:r>
      <w:r w:rsidRPr="002373D2">
        <w:rPr>
          <w:rFonts w:ascii="Times New Roman" w:hAnsi="Times New Roman" w:cs="Times New Roman"/>
          <w:i/>
          <w:sz w:val="24"/>
          <w:szCs w:val="24"/>
          <w:u w:val="single"/>
        </w:rPr>
        <w:t>controlar e fiscalizar a produção, a estocagem, o transporte, a comercialização, a utilização e a disposição final de embalagens de substâncias, bem como o uso de técnicas, métodos e instalações que comportem risco efetivo ou potencial para a qualidade de vida e ao meio ambiente natural e de trabalho, incluindo materiais geneticamente alterados pela ação humana, resíduos químicos e fontes de radioatividade;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XIV - </w:t>
      </w:r>
      <w:r w:rsidRPr="002373D2">
        <w:rPr>
          <w:rFonts w:ascii="Times New Roman" w:hAnsi="Times New Roman" w:cs="Times New Roman"/>
          <w:i/>
          <w:sz w:val="24"/>
          <w:szCs w:val="24"/>
          <w:u w:val="single"/>
        </w:rPr>
        <w:t>requisitar a realização de auditorias no sistema de controle de poluição e prevenção de riscos de acidentes das instalações e atividades de significativo potencial poluidor, incluindo a avaliação detalhada dos efeitos de sua operação sobre a qualidade física, química e biológica dos recursos ambientais</w:t>
      </w:r>
      <w:r w:rsidRPr="00B632A2">
        <w:rPr>
          <w:rFonts w:ascii="Times New Roman" w:hAnsi="Times New Roman" w:cs="Times New Roman"/>
          <w:i/>
          <w:sz w:val="24"/>
          <w:szCs w:val="24"/>
        </w:rPr>
        <w:t>, bem como sobre a saúde dos trabalhadores e da população afetada;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XV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</w:rPr>
        <w:t>incentivar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a integração das escolas, instituições de pesquisa e associações civis, nos esforços para garantir e aprimorar o controle da poluição, inclusive no ambiente de trabalho, e no desenvolvimento e na utilização de fontes de energia alternativa, não poluentes e de tecnologias poupadoras de energia;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XVI - </w:t>
      </w:r>
      <w:r w:rsidRPr="002373D2">
        <w:rPr>
          <w:rFonts w:ascii="Times New Roman" w:hAnsi="Times New Roman" w:cs="Times New Roman"/>
          <w:i/>
          <w:sz w:val="24"/>
          <w:szCs w:val="24"/>
          <w:u w:val="single"/>
        </w:rPr>
        <w:t>convocar audiências públicas, simpósios, conferências e plebiscitos nas questões de grande impacto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XVII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- propor projetos de lei que regulamentem as atividades ligadas ao meio ambiente</w:t>
      </w:r>
      <w:r w:rsidRPr="00B632A2">
        <w:rPr>
          <w:rFonts w:ascii="Times New Roman" w:hAnsi="Times New Roman" w:cs="Times New Roman"/>
          <w:i/>
          <w:sz w:val="24"/>
          <w:szCs w:val="24"/>
        </w:rPr>
        <w:t>;</w:t>
      </w:r>
    </w:p>
    <w:p w:rsid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XVIII - discriminar, por lei, as penalidades para empreendimentos já iniciados ou concluídos sem licenciamento e obrigar a recuperação da área degradada, segundo critérios e métodos definidos pelos órgãos competentes.</w:t>
      </w:r>
    </w:p>
    <w:p w:rsidR="00D5394E" w:rsidRDefault="002373D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7B62E4" w:rsidRPr="007B62E4" w:rsidRDefault="00B632A2" w:rsidP="007B62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6CA3">
        <w:rPr>
          <w:rFonts w:ascii="Times New Roman" w:hAnsi="Times New Roman" w:cs="Times New Roman"/>
          <w:sz w:val="24"/>
          <w:szCs w:val="24"/>
        </w:rPr>
        <w:tab/>
      </w:r>
      <w:r w:rsidR="007B62E4" w:rsidRPr="007B62E4">
        <w:rPr>
          <w:rFonts w:ascii="Times New Roman" w:hAnsi="Times New Roman" w:cs="Times New Roman"/>
          <w:sz w:val="24"/>
          <w:szCs w:val="24"/>
        </w:rPr>
        <w:t xml:space="preserve">A Lei nº 12.305, de 2 agosto de 2010 institui a Política Nacional de Resíduos Sólidos, dispondo sobre seus princípios, objetivos e instrumentos, bem como sobre as diretrizes relativas à gestão integrada e ao gerenciamento de resíduos sólidos, incluídos os perigosos, às responsabilidades dos geradores e do poder público e aos instrumentos econômicos aplicáveis. </w:t>
      </w:r>
    </w:p>
    <w:p w:rsidR="007B62E4" w:rsidRPr="007B62E4" w:rsidRDefault="00B06CA3" w:rsidP="007B62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62E4" w:rsidRPr="007B62E4">
        <w:rPr>
          <w:rFonts w:ascii="Times New Roman" w:hAnsi="Times New Roman" w:cs="Times New Roman"/>
          <w:sz w:val="24"/>
          <w:szCs w:val="24"/>
        </w:rPr>
        <w:t>Nos t</w:t>
      </w:r>
      <w:r>
        <w:rPr>
          <w:rFonts w:ascii="Times New Roman" w:hAnsi="Times New Roman" w:cs="Times New Roman"/>
          <w:sz w:val="24"/>
          <w:szCs w:val="24"/>
        </w:rPr>
        <w:t xml:space="preserve">ermos do </w:t>
      </w:r>
      <w:r w:rsidR="00A925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rtigo 8º, inciso I e a</w:t>
      </w:r>
      <w:r w:rsidR="007B62E4" w:rsidRPr="007B62E4">
        <w:rPr>
          <w:rFonts w:ascii="Times New Roman" w:hAnsi="Times New Roman" w:cs="Times New Roman"/>
          <w:sz w:val="24"/>
          <w:szCs w:val="24"/>
        </w:rPr>
        <w:t>rtigo 14, inciso V, ambos da Lei nº 12.305/2010, o Plano de Resíduos Sólidos constitui instrumento da Política Nacional de Resíduos Sólidos.</w:t>
      </w:r>
    </w:p>
    <w:p w:rsid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62E4" w:rsidRPr="007B62E4">
        <w:rPr>
          <w:rFonts w:ascii="Times New Roman" w:hAnsi="Times New Roman" w:cs="Times New Roman"/>
          <w:sz w:val="24"/>
          <w:szCs w:val="24"/>
        </w:rPr>
        <w:t>Na análise do Plano Municipal de Gestão Integrada de Resíduos Sólidos de Botucatu deve se ater a sua compatibilidade com a Política Nacional de Resí</w:t>
      </w:r>
      <w:r>
        <w:rPr>
          <w:rFonts w:ascii="Times New Roman" w:hAnsi="Times New Roman" w:cs="Times New Roman"/>
          <w:sz w:val="24"/>
          <w:szCs w:val="24"/>
        </w:rPr>
        <w:t>duos Sólidos, conforme §2º, do a</w:t>
      </w:r>
      <w:r w:rsidR="007B62E4" w:rsidRPr="007B62E4">
        <w:rPr>
          <w:rFonts w:ascii="Times New Roman" w:hAnsi="Times New Roman" w:cs="Times New Roman"/>
          <w:sz w:val="24"/>
          <w:szCs w:val="24"/>
        </w:rPr>
        <w:t>rtigo 9º da Lei nº 12.305</w:t>
      </w:r>
      <w:r w:rsidR="00A925D4">
        <w:rPr>
          <w:rFonts w:ascii="Times New Roman" w:hAnsi="Times New Roman" w:cs="Times New Roman"/>
          <w:sz w:val="24"/>
          <w:szCs w:val="24"/>
        </w:rPr>
        <w:t>/</w:t>
      </w:r>
      <w:r w:rsidRPr="00B06CA3">
        <w:rPr>
          <w:rFonts w:ascii="Times New Roman" w:hAnsi="Times New Roman" w:cs="Times New Roman"/>
          <w:sz w:val="24"/>
          <w:szCs w:val="24"/>
        </w:rPr>
        <w:t xml:space="preserve">2010, devendo ser assegurada ampla publicidade ao conteúdo dos planos de resíduos sólidos, bem como </w:t>
      </w:r>
      <w:r w:rsidRPr="00A925D4">
        <w:rPr>
          <w:rFonts w:ascii="Times New Roman" w:hAnsi="Times New Roman" w:cs="Times New Roman"/>
          <w:sz w:val="24"/>
          <w:szCs w:val="24"/>
          <w:u w:val="single"/>
        </w:rPr>
        <w:t>controle social em sua formulação, impl</w:t>
      </w:r>
      <w:r w:rsidR="00C53981" w:rsidRPr="00A925D4">
        <w:rPr>
          <w:rFonts w:ascii="Times New Roman" w:hAnsi="Times New Roman" w:cs="Times New Roman"/>
          <w:sz w:val="24"/>
          <w:szCs w:val="24"/>
          <w:u w:val="single"/>
        </w:rPr>
        <w:t>ementação e operacionalização</w:t>
      </w:r>
      <w:r w:rsidR="00C53981">
        <w:rPr>
          <w:rFonts w:ascii="Times New Roman" w:hAnsi="Times New Roman" w:cs="Times New Roman"/>
          <w:sz w:val="24"/>
          <w:szCs w:val="24"/>
        </w:rPr>
        <w:t xml:space="preserve"> (a</w:t>
      </w:r>
      <w:r w:rsidRPr="00B06CA3">
        <w:rPr>
          <w:rFonts w:ascii="Times New Roman" w:hAnsi="Times New Roman" w:cs="Times New Roman"/>
          <w:sz w:val="24"/>
          <w:szCs w:val="24"/>
        </w:rPr>
        <w:t>rtigo 14, parágrafo único, da Lei nº 12.305/2010).</w:t>
      </w:r>
    </w:p>
    <w:p w:rsidR="008B1766" w:rsidRDefault="008B1766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artigo 3º, inciso VI de referida norma é definido o </w:t>
      </w:r>
      <w:r w:rsidRPr="008B1766">
        <w:rPr>
          <w:rFonts w:ascii="Times New Roman" w:hAnsi="Times New Roman" w:cs="Times New Roman"/>
          <w:sz w:val="24"/>
          <w:szCs w:val="24"/>
        </w:rPr>
        <w:t>controle social</w:t>
      </w:r>
      <w:r>
        <w:rPr>
          <w:rFonts w:ascii="Times New Roman" w:hAnsi="Times New Roman" w:cs="Times New Roman"/>
          <w:sz w:val="24"/>
          <w:szCs w:val="24"/>
        </w:rPr>
        <w:t xml:space="preserve"> como o </w:t>
      </w:r>
      <w:r w:rsidRPr="008B1766">
        <w:rPr>
          <w:rFonts w:ascii="Times New Roman" w:hAnsi="Times New Roman" w:cs="Times New Roman"/>
          <w:sz w:val="24"/>
          <w:szCs w:val="24"/>
        </w:rPr>
        <w:t>conjunto de mecanismos e procedimentos que garantam à sociedade informações e participação nos processos de formulação, implementação e avaliação das políticas públicas re</w:t>
      </w:r>
      <w:r>
        <w:rPr>
          <w:rFonts w:ascii="Times New Roman" w:hAnsi="Times New Roman" w:cs="Times New Roman"/>
          <w:sz w:val="24"/>
          <w:szCs w:val="24"/>
        </w:rPr>
        <w:t>lacionadas aos resíduos sólidos.</w:t>
      </w:r>
    </w:p>
    <w:p w:rsidR="008B1766" w:rsidRDefault="008B1766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Nesse propósito foram realizadas duas audiências públicas durante a elaboração do plano pelo Poder Executivo, observando também as seguintes disposições legais da Lei 12.305/2010:</w:t>
      </w:r>
    </w:p>
    <w:p w:rsid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Art. 6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º</w:t>
      </w:r>
      <w:r w:rsidRPr="00B06CA3">
        <w:rPr>
          <w:rFonts w:ascii="Times New Roman" w:hAnsi="Times New Roman" w:cs="Times New Roman"/>
          <w:i/>
          <w:sz w:val="24"/>
          <w:szCs w:val="24"/>
        </w:rPr>
        <w:t xml:space="preserve">  São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princípios da Política Nacional de Resíduos Sólidos:</w:t>
      </w:r>
    </w:p>
    <w:p w:rsid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CA3">
        <w:rPr>
          <w:rFonts w:ascii="Times New Roman" w:hAnsi="Times New Roman" w:cs="Times New Roman"/>
          <w:i/>
          <w:sz w:val="24"/>
          <w:szCs w:val="24"/>
        </w:rPr>
        <w:t xml:space="preserve">X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direito da sociedade à informação e ao controle social;</w:t>
      </w:r>
    </w:p>
    <w:p w:rsidR="00B06CA3" w:rsidRDefault="008B1766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Art. 8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º</w:t>
      </w:r>
      <w:r w:rsidR="00B06CA3" w:rsidRPr="00B06CA3">
        <w:rPr>
          <w:rFonts w:ascii="Times New Roman" w:hAnsi="Times New Roman" w:cs="Times New Roman"/>
          <w:i/>
          <w:sz w:val="24"/>
          <w:szCs w:val="24"/>
        </w:rPr>
        <w:t xml:space="preserve">  São</w:t>
      </w:r>
      <w:proofErr w:type="gramEnd"/>
      <w:r w:rsidR="00B06CA3" w:rsidRPr="00B06CA3">
        <w:rPr>
          <w:rFonts w:ascii="Times New Roman" w:hAnsi="Times New Roman" w:cs="Times New Roman"/>
          <w:i/>
          <w:sz w:val="24"/>
          <w:szCs w:val="24"/>
        </w:rPr>
        <w:t xml:space="preserve"> instrumentos da Política Nacional de Resíduos Sólidos, entre outros:</w:t>
      </w:r>
    </w:p>
    <w:p w:rsidR="00B06CA3" w:rsidRDefault="008B1766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766">
        <w:rPr>
          <w:rFonts w:ascii="Times New Roman" w:hAnsi="Times New Roman" w:cs="Times New Roman"/>
          <w:i/>
          <w:sz w:val="24"/>
          <w:szCs w:val="24"/>
        </w:rPr>
        <w:t>XIV - os órgãos colegiados municipais destinados ao controle social dos serviços de resíduos sólidos urbanos;</w:t>
      </w:r>
    </w:p>
    <w:p w:rsidR="008B1766" w:rsidRDefault="008B1766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766">
        <w:rPr>
          <w:rFonts w:ascii="Times New Roman" w:hAnsi="Times New Roman" w:cs="Times New Roman"/>
          <w:i/>
          <w:sz w:val="24"/>
          <w:szCs w:val="24"/>
        </w:rPr>
        <w:t>Art. 14.  São planos de resíduos sólidos:</w:t>
      </w:r>
    </w:p>
    <w:p w:rsidR="008B1766" w:rsidRPr="008B1766" w:rsidRDefault="008B1766" w:rsidP="008B17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766"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 w:rsidRPr="008B1766">
        <w:rPr>
          <w:rFonts w:ascii="Times New Roman" w:hAnsi="Times New Roman" w:cs="Times New Roman"/>
          <w:i/>
          <w:sz w:val="24"/>
          <w:szCs w:val="24"/>
        </w:rPr>
        <w:t>os</w:t>
      </w:r>
      <w:proofErr w:type="gramEnd"/>
      <w:r w:rsidRPr="008B1766">
        <w:rPr>
          <w:rFonts w:ascii="Times New Roman" w:hAnsi="Times New Roman" w:cs="Times New Roman"/>
          <w:i/>
          <w:sz w:val="24"/>
          <w:szCs w:val="24"/>
        </w:rPr>
        <w:t xml:space="preserve"> planos municipais de gestão integrada de resíduos sólidos; </w:t>
      </w:r>
    </w:p>
    <w:p w:rsidR="008B1766" w:rsidRPr="00B06CA3" w:rsidRDefault="008B1766" w:rsidP="008B17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766">
        <w:rPr>
          <w:rFonts w:ascii="Times New Roman" w:hAnsi="Times New Roman" w:cs="Times New Roman"/>
          <w:i/>
          <w:sz w:val="24"/>
          <w:szCs w:val="24"/>
        </w:rPr>
        <w:t xml:space="preserve">Parágrafo único.  </w:t>
      </w:r>
      <w:r w:rsidRPr="008B1766">
        <w:rPr>
          <w:rFonts w:ascii="Times New Roman" w:hAnsi="Times New Roman" w:cs="Times New Roman"/>
          <w:i/>
          <w:sz w:val="24"/>
          <w:szCs w:val="24"/>
          <w:u w:val="single"/>
        </w:rPr>
        <w:t>É assegurada ampla publicidade ao conteúdo dos planos de resíduos sólidos, bem como controle social em sua formulação, implementação e operacionalização</w:t>
      </w:r>
      <w:r w:rsidRPr="008B1766">
        <w:rPr>
          <w:rFonts w:ascii="Times New Roman" w:hAnsi="Times New Roman" w:cs="Times New Roman"/>
          <w:i/>
          <w:sz w:val="24"/>
          <w:szCs w:val="24"/>
        </w:rPr>
        <w:t>, observado o disposto na Lei no 10.650, de 16 de abril de 2003, e no art. 47 da Lei nº 11.445, de 2007.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Interessante que essa participação popular, especificamente definida pela norma como um controle social, também ocorra no âmbito do Poder Legislativo, conforme </w:t>
      </w:r>
      <w:r w:rsidRPr="00FD1C02">
        <w:rPr>
          <w:rFonts w:ascii="Times New Roman" w:hAnsi="Times New Roman" w:cs="Times New Roman"/>
          <w:sz w:val="24"/>
          <w:szCs w:val="24"/>
        </w:rPr>
        <w:t xml:space="preserve">determina o artigo 43, inciso II do Estatuto da Cidade: 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lastRenderedPageBreak/>
        <w:t>“Art. 43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FD1C0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Para garantir a gestão democrática da cidade, deverão ser utilizados, entre outros, os seguintes instrumentos: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I – </w:t>
      </w:r>
      <w:proofErr w:type="gramStart"/>
      <w:r w:rsidRPr="00FD1C02">
        <w:rPr>
          <w:rFonts w:ascii="Times New Roman" w:hAnsi="Times New Roman" w:cs="Times New Roman"/>
          <w:i/>
          <w:sz w:val="24"/>
          <w:szCs w:val="24"/>
        </w:rPr>
        <w:t>órgãos</w:t>
      </w:r>
      <w:proofErr w:type="gramEnd"/>
      <w:r w:rsidRPr="00FD1C02">
        <w:rPr>
          <w:rFonts w:ascii="Times New Roman" w:hAnsi="Times New Roman" w:cs="Times New Roman"/>
          <w:i/>
          <w:sz w:val="24"/>
          <w:szCs w:val="24"/>
        </w:rPr>
        <w:t xml:space="preserve"> colegiados de política urbana, nos níveis nacional, estadual e municipal;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II – </w:t>
      </w:r>
      <w:proofErr w:type="gramStart"/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 xml:space="preserve">debates, </w:t>
      </w:r>
      <w:r w:rsidRPr="00FD1C02">
        <w:rPr>
          <w:rFonts w:ascii="Times New Roman" w:hAnsi="Times New Roman" w:cs="Times New Roman"/>
          <w:b/>
          <w:i/>
          <w:sz w:val="24"/>
          <w:szCs w:val="24"/>
          <w:u w:val="single"/>
        </w:rPr>
        <w:t>audiências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 xml:space="preserve"> e consultas</w:t>
      </w:r>
      <w:proofErr w:type="gramEnd"/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D1C02">
        <w:rPr>
          <w:rFonts w:ascii="Times New Roman" w:hAnsi="Times New Roman" w:cs="Times New Roman"/>
          <w:b/>
          <w:i/>
          <w:sz w:val="24"/>
          <w:szCs w:val="24"/>
          <w:u w:val="single"/>
        </w:rPr>
        <w:t>públicas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>III – conferências sobre assuntos de interesse urbano, nos níveis nacional, estadual e municipal;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IV – iniciativa popular de projeto de lei e de planos, programas e projetos de desenvolvimento </w:t>
      </w:r>
      <w:proofErr w:type="gramStart"/>
      <w:r w:rsidRPr="00FD1C02">
        <w:rPr>
          <w:rFonts w:ascii="Times New Roman" w:hAnsi="Times New Roman" w:cs="Times New Roman"/>
          <w:i/>
          <w:sz w:val="24"/>
          <w:szCs w:val="24"/>
        </w:rPr>
        <w:t>urbano;”</w:t>
      </w:r>
      <w:proofErr w:type="gramEnd"/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02">
        <w:rPr>
          <w:rFonts w:ascii="Times New Roman" w:hAnsi="Times New Roman" w:cs="Times New Roman"/>
          <w:sz w:val="24"/>
          <w:szCs w:val="24"/>
        </w:rPr>
        <w:tab/>
      </w:r>
      <w:r w:rsidRPr="00FD1C02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4701F7">
        <w:rPr>
          <w:rFonts w:ascii="Times New Roman" w:hAnsi="Times New Roman" w:cs="Times New Roman"/>
          <w:sz w:val="24"/>
          <w:szCs w:val="24"/>
        </w:rPr>
        <w:t xml:space="preserve">realização </w:t>
      </w:r>
      <w:r w:rsidRPr="00FD1C02">
        <w:rPr>
          <w:rFonts w:ascii="Times New Roman" w:hAnsi="Times New Roman" w:cs="Times New Roman"/>
          <w:sz w:val="24"/>
          <w:szCs w:val="24"/>
        </w:rPr>
        <w:t xml:space="preserve">de audiência pública </w:t>
      </w:r>
      <w:r w:rsidR="00DC3806">
        <w:rPr>
          <w:rFonts w:ascii="Times New Roman" w:hAnsi="Times New Roman" w:cs="Times New Roman"/>
          <w:sz w:val="24"/>
          <w:szCs w:val="24"/>
        </w:rPr>
        <w:t>também encontra ampar</w:t>
      </w:r>
      <w:r w:rsidRPr="00FD1C02">
        <w:rPr>
          <w:rFonts w:ascii="Times New Roman" w:hAnsi="Times New Roman" w:cs="Times New Roman"/>
          <w:sz w:val="24"/>
          <w:szCs w:val="24"/>
        </w:rPr>
        <w:t xml:space="preserve">o </w:t>
      </w:r>
      <w:r w:rsidR="00DC3806">
        <w:rPr>
          <w:rFonts w:ascii="Times New Roman" w:hAnsi="Times New Roman" w:cs="Times New Roman"/>
          <w:sz w:val="24"/>
          <w:szCs w:val="24"/>
        </w:rPr>
        <w:t xml:space="preserve">no </w:t>
      </w:r>
      <w:r w:rsidRPr="00FD1C02">
        <w:rPr>
          <w:rFonts w:ascii="Times New Roman" w:hAnsi="Times New Roman" w:cs="Times New Roman"/>
          <w:sz w:val="24"/>
          <w:szCs w:val="24"/>
        </w:rPr>
        <w:t>que dispõe o inciso V do artigo 3º, combinado com o parágrafo único do artigo 23 do Plano Diretor (Lei Complementar 1.224/2017):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Art. 3º ...  V -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 xml:space="preserve">Assegurar a participação da população e de associações representativas de vários segmentos da comunidade na formulação, execução, revisão e acompanhamento </w:t>
      </w:r>
      <w:r w:rsidRPr="00C74D51">
        <w:rPr>
          <w:rFonts w:ascii="Times New Roman" w:hAnsi="Times New Roman" w:cs="Times New Roman"/>
          <w:i/>
          <w:sz w:val="24"/>
          <w:szCs w:val="24"/>
          <w:u w:val="single"/>
        </w:rPr>
        <w:t>de planos</w:t>
      </w:r>
      <w:r w:rsidRPr="00FD1C02">
        <w:rPr>
          <w:rFonts w:ascii="Times New Roman" w:hAnsi="Times New Roman" w:cs="Times New Roman"/>
          <w:i/>
          <w:sz w:val="24"/>
          <w:szCs w:val="24"/>
        </w:rPr>
        <w:t xml:space="preserve">, programas e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projetos previstos pelo Plano Diretor, mediante as seguintes instâncias de participação</w:t>
      </w:r>
      <w:r w:rsidRPr="00FD1C02">
        <w:rPr>
          <w:rFonts w:ascii="Times New Roman" w:hAnsi="Times New Roman" w:cs="Times New Roman"/>
          <w:i/>
          <w:sz w:val="24"/>
          <w:szCs w:val="24"/>
        </w:rPr>
        <w:t>: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>a) Conferência da Cidade;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>b) Conselho da Cidade;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Debates, audiências e consultas públicas;</w:t>
      </w:r>
    </w:p>
    <w:p w:rsidR="00BC6A2C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>d) Iniciativa popular de projetos de lei, de planos, programas e projetos de desenvolvimento.</w:t>
      </w:r>
    </w:p>
    <w:p w:rsidR="00FD1C02" w:rsidRPr="00FD1C02" w:rsidRDefault="00BC6A2C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FD1C02" w:rsidRPr="00FD1C02">
        <w:rPr>
          <w:rFonts w:ascii="Times New Roman" w:hAnsi="Times New Roman" w:cs="Times New Roman"/>
          <w:sz w:val="24"/>
          <w:szCs w:val="24"/>
        </w:rPr>
        <w:tab/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Art. 23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 xml:space="preserve">O território municipal será ordenado por meio do </w:t>
      </w:r>
      <w:r w:rsidRPr="00DC3806">
        <w:rPr>
          <w:rFonts w:ascii="Times New Roman" w:hAnsi="Times New Roman" w:cs="Times New Roman"/>
          <w:i/>
          <w:sz w:val="24"/>
          <w:szCs w:val="24"/>
        </w:rPr>
        <w:t>parcelamento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, uso e ocupação do solo</w:t>
      </w:r>
      <w:r w:rsidRPr="00FD1C02">
        <w:rPr>
          <w:rFonts w:ascii="Times New Roman" w:hAnsi="Times New Roman" w:cs="Times New Roman"/>
          <w:i/>
          <w:sz w:val="24"/>
          <w:szCs w:val="24"/>
        </w:rPr>
        <w:t xml:space="preserve"> para atender as funções sociais, ambientais e econômicas do Município, compatibilizando desenvolvimento urbano, sistema viário, condições ambientais, transporte coletivo, </w:t>
      </w:r>
      <w:r w:rsidRPr="00DC3806">
        <w:rPr>
          <w:rFonts w:ascii="Times New Roman" w:hAnsi="Times New Roman" w:cs="Times New Roman"/>
          <w:i/>
          <w:sz w:val="24"/>
          <w:szCs w:val="24"/>
          <w:u w:val="single"/>
        </w:rPr>
        <w:t>saneamento básico,</w:t>
      </w:r>
      <w:r w:rsidRPr="00FD1C02">
        <w:rPr>
          <w:rFonts w:ascii="Times New Roman" w:hAnsi="Times New Roman" w:cs="Times New Roman"/>
          <w:i/>
          <w:sz w:val="24"/>
          <w:szCs w:val="24"/>
        </w:rPr>
        <w:t xml:space="preserve"> habitação, oferta de trabalho e demais serviços urbanos.</w:t>
      </w:r>
    </w:p>
    <w:p w:rsid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Parágrafo único.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A política municipal de zoneamento deve ser consolidada</w:t>
      </w:r>
      <w:r w:rsidRPr="00FD1C02">
        <w:rPr>
          <w:rFonts w:ascii="Times New Roman" w:hAnsi="Times New Roman" w:cs="Times New Roman"/>
          <w:i/>
          <w:sz w:val="24"/>
          <w:szCs w:val="24"/>
        </w:rPr>
        <w:t xml:space="preserve"> a partir da Lei de Zoneamento, Uso e Ocupação do Solo, a ser desenvolvida ou revista de acordo com os princípios indicados nesta Lei,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com ampla e efetiva participação popular.</w:t>
      </w:r>
    </w:p>
    <w:p w:rsidR="00C74D51" w:rsidRPr="00C74D51" w:rsidRDefault="00C74D51" w:rsidP="00FD1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propósito</w:t>
      </w:r>
      <w:r w:rsidR="004701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FD1C02">
        <w:rPr>
          <w:rFonts w:ascii="Times New Roman" w:hAnsi="Times New Roman" w:cs="Times New Roman"/>
          <w:sz w:val="24"/>
          <w:szCs w:val="24"/>
        </w:rPr>
        <w:t>Plano Diretor (Lei Complementar 1.224/2017)</w:t>
      </w:r>
      <w:r>
        <w:rPr>
          <w:rFonts w:ascii="Times New Roman" w:hAnsi="Times New Roman" w:cs="Times New Roman"/>
          <w:sz w:val="24"/>
          <w:szCs w:val="24"/>
        </w:rPr>
        <w:t xml:space="preserve"> traz as seguintes disposições sobre o tema:</w:t>
      </w:r>
    </w:p>
    <w:p w:rsidR="00FD1C02" w:rsidRPr="00C74D51" w:rsidRDefault="00FD1C02" w:rsidP="00BC6A2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CAPÍTULO IX</w:t>
      </w:r>
      <w:r w:rsidR="00C74D51" w:rsidRPr="00C74D51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C74D51">
        <w:rPr>
          <w:rFonts w:ascii="Times New Roman" w:hAnsi="Times New Roman" w:cs="Times New Roman"/>
          <w:i/>
          <w:sz w:val="24"/>
          <w:szCs w:val="24"/>
        </w:rPr>
        <w:t>DA LIMPEZA URBANA E COLETA DE RESÍDUOS SÓLIDOS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Art. 38 O serviço de limpeza pública realizará: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 - Coleta de resíduos sólidos, residenciais e comerciais;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II - Varrição de vias públicas;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III - Limpeza de feiras livres;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IV - Capinação de vias públicas;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V - Roçada e limpeza de canteiros centrais, praças, áreas verdes e terrenos de propriedade do Município de Botucatu.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lastRenderedPageBreak/>
        <w:t>Art. 39 É responsabilidade do Município fazer a gestão de aterros sanitários, inertes, saúde, urbana ou industrial, cada qual individualizado, de forma a não mesclar diferentes tipos de resíduos sólidos.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§ 1º É dever do Município identificar e reservar áreas para implantação ou ampliação de aterros sanitários de resíduos sólidos de construção civil e urbana, cada qual individualizado, de forma a não mesclar diferentes tipos de resíduos sólidos.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§ 2º É proibida a implantação ou ampliação de aterros sanitários de resíduos sólidos de construção civil, saúde, urbana ou industrial ou qualquer outro tipo de disposição de resíduos a menos de 200 metros de distância das nascentes ou corpos d`água.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 xml:space="preserve">Art. 40 </w:t>
      </w:r>
      <w:proofErr w:type="spellStart"/>
      <w:r w:rsidRPr="00C74D51">
        <w:rPr>
          <w:rFonts w:ascii="Times New Roman" w:hAnsi="Times New Roman" w:cs="Times New Roman"/>
          <w:i/>
          <w:sz w:val="24"/>
          <w:szCs w:val="24"/>
        </w:rPr>
        <w:t>Ecopontos</w:t>
      </w:r>
      <w:proofErr w:type="spellEnd"/>
      <w:r w:rsidRPr="00C74D51">
        <w:rPr>
          <w:rFonts w:ascii="Times New Roman" w:hAnsi="Times New Roman" w:cs="Times New Roman"/>
          <w:i/>
          <w:sz w:val="24"/>
          <w:szCs w:val="24"/>
        </w:rPr>
        <w:t xml:space="preserve"> deverão ser implantados para coleta de material reciclável.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Art. 41 O sistema de Coleta Seletiva deverá ser aperfeiçoado e ampliado.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Art. 42 Fica o Poder Executivo autorizado, por meio de lei específica, criar autarquia de serviços urbanos com as seguintes atribuições: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 - Realizar poda de árvores;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II - Limpeza de banheiros públicos;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III - Manutenção de praças e jardins;</w:t>
      </w:r>
    </w:p>
    <w:p w:rsidR="00FD1C02" w:rsidRPr="00C74D51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IV - Capinação;</w:t>
      </w:r>
    </w:p>
    <w:p w:rsid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51">
        <w:rPr>
          <w:rFonts w:ascii="Times New Roman" w:hAnsi="Times New Roman" w:cs="Times New Roman"/>
          <w:i/>
          <w:sz w:val="24"/>
          <w:szCs w:val="24"/>
        </w:rPr>
        <w:t>V - Outras atividades de serviço de limpeza pública.</w:t>
      </w:r>
    </w:p>
    <w:p w:rsidR="000D688C" w:rsidRDefault="000D688C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0D688C" w:rsidRPr="000D688C" w:rsidRDefault="000D688C" w:rsidP="000D688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88C">
        <w:rPr>
          <w:rFonts w:ascii="Times New Roman" w:hAnsi="Times New Roman" w:cs="Times New Roman"/>
          <w:i/>
          <w:sz w:val="24"/>
          <w:szCs w:val="24"/>
        </w:rPr>
        <w:t>Art. 100 Para a sustentabilidade do desenvolvimento industrial o Município desenvolverá as seguintes ações:</w:t>
      </w:r>
    </w:p>
    <w:p w:rsidR="000D688C" w:rsidRPr="000D688C" w:rsidRDefault="000D688C" w:rsidP="000D688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88C">
        <w:rPr>
          <w:rFonts w:ascii="Times New Roman" w:hAnsi="Times New Roman" w:cs="Times New Roman"/>
          <w:i/>
          <w:sz w:val="24"/>
          <w:szCs w:val="24"/>
        </w:rPr>
        <w:t>I - Assegurar o tratamento e destinação de resíduos sólidos - Classe 1 e Classes 2A e 2B;</w:t>
      </w:r>
    </w:p>
    <w:p w:rsidR="000D688C" w:rsidRPr="00C74D51" w:rsidRDefault="000D688C" w:rsidP="000D688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88C">
        <w:rPr>
          <w:rFonts w:ascii="Times New Roman" w:hAnsi="Times New Roman" w:cs="Times New Roman"/>
          <w:i/>
          <w:sz w:val="24"/>
          <w:szCs w:val="24"/>
        </w:rPr>
        <w:t>II - Propor a implantação de aterro industrial em instalações adequadas para guarda e processamento dos resíduos sólidos, em parceria com o poder público e a iniciativa privada;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02">
        <w:rPr>
          <w:rFonts w:ascii="Times New Roman" w:hAnsi="Times New Roman" w:cs="Times New Roman"/>
          <w:sz w:val="24"/>
          <w:szCs w:val="24"/>
        </w:rPr>
        <w:tab/>
      </w:r>
      <w:r w:rsidRPr="00FD1C02">
        <w:rPr>
          <w:rFonts w:ascii="Times New Roman" w:hAnsi="Times New Roman" w:cs="Times New Roman"/>
          <w:sz w:val="24"/>
          <w:szCs w:val="24"/>
        </w:rPr>
        <w:tab/>
      </w:r>
      <w:r w:rsidR="00C74D51">
        <w:rPr>
          <w:rFonts w:ascii="Times New Roman" w:hAnsi="Times New Roman" w:cs="Times New Roman"/>
          <w:sz w:val="24"/>
          <w:szCs w:val="24"/>
        </w:rPr>
        <w:t>A não realização de audiências públicas</w:t>
      </w:r>
      <w:r w:rsidRPr="00FD1C02">
        <w:rPr>
          <w:rFonts w:ascii="Times New Roman" w:hAnsi="Times New Roman" w:cs="Times New Roman"/>
          <w:sz w:val="24"/>
          <w:szCs w:val="24"/>
        </w:rPr>
        <w:t xml:space="preserve"> já ensejaram diversas ações direta de inconstitucionalidade, utilizando-se como parâmetro, entre outros, os seguintes dispositivos da Constituição do Estado de São Paulo: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>CAPÍTULO II - Do Desenvolvimento Urbano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Artigo 180 -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No estabelecimento de diretrizes e normas relativas ao desenvolvimento urbano,</w:t>
      </w:r>
      <w:r w:rsidRPr="00FD1C02">
        <w:rPr>
          <w:rFonts w:ascii="Times New Roman" w:hAnsi="Times New Roman" w:cs="Times New Roman"/>
          <w:i/>
          <w:sz w:val="24"/>
          <w:szCs w:val="24"/>
        </w:rPr>
        <w:t xml:space="preserve"> o Estado e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os Municípios assegurarão</w:t>
      </w:r>
      <w:r w:rsidRPr="00FD1C02">
        <w:rPr>
          <w:rFonts w:ascii="Times New Roman" w:hAnsi="Times New Roman" w:cs="Times New Roman"/>
          <w:i/>
          <w:sz w:val="24"/>
          <w:szCs w:val="24"/>
        </w:rPr>
        <w:t>: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FD1C02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FD1C02">
        <w:rPr>
          <w:rFonts w:ascii="Times New Roman" w:hAnsi="Times New Roman" w:cs="Times New Roman"/>
          <w:i/>
          <w:sz w:val="24"/>
          <w:szCs w:val="24"/>
        </w:rPr>
        <w:t xml:space="preserve"> pleno desenvolvimento das funções sociais da cidade e a garantia do bem-estar de seus habitantes;</w:t>
      </w:r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a</w:t>
      </w:r>
      <w:proofErr w:type="gramEnd"/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 xml:space="preserve"> participação das respectivas entidades comunitárias no estudo, encaminhamento e solução dos problemas, planos, programas e projetos que lhes sejam concernentes</w:t>
      </w:r>
      <w:r w:rsidRPr="00FD1C02">
        <w:rPr>
          <w:rFonts w:ascii="Times New Roman" w:hAnsi="Times New Roman" w:cs="Times New Roman"/>
          <w:i/>
          <w:sz w:val="24"/>
          <w:szCs w:val="24"/>
        </w:rPr>
        <w:t>;</w:t>
      </w:r>
    </w:p>
    <w:p w:rsidR="00FD1C02" w:rsidRPr="00FD1C02" w:rsidRDefault="004701F7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  <w:bookmarkStart w:id="0" w:name="_GoBack"/>
      <w:bookmarkEnd w:id="0"/>
    </w:p>
    <w:p w:rsidR="00FD1C02" w:rsidRPr="00FD1C02" w:rsidRDefault="00FD1C02" w:rsidP="00FD1C0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C02">
        <w:rPr>
          <w:rFonts w:ascii="Times New Roman" w:hAnsi="Times New Roman" w:cs="Times New Roman"/>
          <w:i/>
          <w:sz w:val="24"/>
          <w:szCs w:val="24"/>
        </w:rPr>
        <w:t xml:space="preserve">Artigo 191 - O Estado e </w:t>
      </w:r>
      <w:r w:rsidRPr="00FD1C02">
        <w:rPr>
          <w:rFonts w:ascii="Times New Roman" w:hAnsi="Times New Roman" w:cs="Times New Roman"/>
          <w:i/>
          <w:sz w:val="24"/>
          <w:szCs w:val="24"/>
          <w:u w:val="single"/>
        </w:rPr>
        <w:t>os Municípios providenciarão, com a participação da coletividade, a preservação, conservação, defesa, recuperação e melhoria do meio ambiente natural, artificial</w:t>
      </w:r>
      <w:r w:rsidRPr="00FD1C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1C02">
        <w:rPr>
          <w:rFonts w:ascii="Times New Roman" w:hAnsi="Times New Roman" w:cs="Times New Roman"/>
          <w:i/>
          <w:sz w:val="24"/>
          <w:szCs w:val="24"/>
        </w:rPr>
        <w:lastRenderedPageBreak/>
        <w:t>e do trabalho, atendidas as peculiaridades regionais e locais e em harmonia com o desenvolvimento social e econômico.</w:t>
      </w:r>
    </w:p>
    <w:p w:rsidR="00B06CA3" w:rsidRPr="00B06CA3" w:rsidRDefault="00FD1C02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02">
        <w:rPr>
          <w:rFonts w:ascii="Times New Roman" w:hAnsi="Times New Roman" w:cs="Times New Roman"/>
          <w:sz w:val="24"/>
          <w:szCs w:val="24"/>
        </w:rPr>
        <w:tab/>
      </w:r>
      <w:r w:rsidRPr="00FD1C02">
        <w:rPr>
          <w:rFonts w:ascii="Times New Roman" w:hAnsi="Times New Roman" w:cs="Times New Roman"/>
          <w:sz w:val="24"/>
          <w:szCs w:val="24"/>
        </w:rPr>
        <w:tab/>
        <w:t xml:space="preserve">As audiências devem ser divulgadas com no mínimo 15 dias de antecedência, por meio de mídias públicas e diversificadas, onde os participantes precisam se identificar, em lista de presença, ou por meio digital, e no momento de suas colocações públicas. As propostas, críticas e sugestões ao projeto devem ser identificadas, numeradas e listadas, devendo ser entregue as propostas por escrito, o que facilita seu entendimento e sistematização. O mais importante é não deixar de registrar quem está solicitando e o que está sendo demandado para, posteriormente, responder aos participantes sobre o que foi acertado ou rejeitado na </w:t>
      </w:r>
      <w:proofErr w:type="spellStart"/>
      <w:r w:rsidRPr="00FD1C02">
        <w:rPr>
          <w:rFonts w:ascii="Times New Roman" w:hAnsi="Times New Roman" w:cs="Times New Roman"/>
          <w:sz w:val="24"/>
          <w:szCs w:val="24"/>
        </w:rPr>
        <w:t>pactuação</w:t>
      </w:r>
      <w:proofErr w:type="spellEnd"/>
      <w:r w:rsidRPr="00FD1C02">
        <w:rPr>
          <w:rFonts w:ascii="Times New Roman" w:hAnsi="Times New Roman" w:cs="Times New Roman"/>
          <w:sz w:val="24"/>
          <w:szCs w:val="24"/>
        </w:rPr>
        <w:t xml:space="preserve"> da proposta final.</w:t>
      </w:r>
    </w:p>
    <w:p w:rsidR="00B06CA3" w:rsidRPr="00B06CA3" w:rsidRDefault="000D688C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6CA3" w:rsidRPr="00B06CA3">
        <w:rPr>
          <w:rFonts w:ascii="Times New Roman" w:hAnsi="Times New Roman" w:cs="Times New Roman"/>
          <w:sz w:val="24"/>
          <w:szCs w:val="24"/>
        </w:rPr>
        <w:t xml:space="preserve">Constitui incumbência desta Municipalidade a gestão integrada dos resíduos sólidos gerados nos respectivos territórios, sem prejuízo das competências de controle e fiscalização dos órgãos federais e estaduais do </w:t>
      </w:r>
      <w:proofErr w:type="spellStart"/>
      <w:r w:rsidR="00B06CA3" w:rsidRPr="00B06CA3">
        <w:rPr>
          <w:rFonts w:ascii="Times New Roman" w:hAnsi="Times New Roman" w:cs="Times New Roman"/>
          <w:sz w:val="24"/>
          <w:szCs w:val="24"/>
        </w:rPr>
        <w:t>Sisnama</w:t>
      </w:r>
      <w:proofErr w:type="spellEnd"/>
      <w:r w:rsidR="00B06CA3" w:rsidRPr="00B06CA3">
        <w:rPr>
          <w:rFonts w:ascii="Times New Roman" w:hAnsi="Times New Roman" w:cs="Times New Roman"/>
          <w:sz w:val="24"/>
          <w:szCs w:val="24"/>
        </w:rPr>
        <w:t xml:space="preserve">, do SNVS e do </w:t>
      </w:r>
      <w:proofErr w:type="spellStart"/>
      <w:r w:rsidR="00B06CA3" w:rsidRPr="00B06CA3">
        <w:rPr>
          <w:rFonts w:ascii="Times New Roman" w:hAnsi="Times New Roman" w:cs="Times New Roman"/>
          <w:sz w:val="24"/>
          <w:szCs w:val="24"/>
        </w:rPr>
        <w:t>Suasa</w:t>
      </w:r>
      <w:proofErr w:type="spellEnd"/>
      <w:r w:rsidR="00B06CA3" w:rsidRPr="00B06CA3">
        <w:rPr>
          <w:rFonts w:ascii="Times New Roman" w:hAnsi="Times New Roman" w:cs="Times New Roman"/>
          <w:sz w:val="24"/>
          <w:szCs w:val="24"/>
        </w:rPr>
        <w:t>, bem como da responsabilidade do gerador pelo gerenciamento de resíduos (Artigo 10 da Lei nº 12.305/2010).</w:t>
      </w:r>
    </w:p>
    <w:p w:rsidR="00B06CA3" w:rsidRDefault="000D688C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6CA3" w:rsidRPr="00B06CA3">
        <w:rPr>
          <w:rFonts w:ascii="Times New Roman" w:hAnsi="Times New Roman" w:cs="Times New Roman"/>
          <w:sz w:val="24"/>
          <w:szCs w:val="24"/>
        </w:rPr>
        <w:t>Outrossim, é certo que a “ </w:t>
      </w:r>
      <w:r w:rsidR="00B06CA3" w:rsidRPr="00B06CA3">
        <w:rPr>
          <w:rFonts w:ascii="Times New Roman" w:hAnsi="Times New Roman" w:cs="Times New Roman"/>
          <w:i/>
          <w:sz w:val="24"/>
          <w:szCs w:val="24"/>
        </w:rPr>
        <w:t>elaboração de plano municipal de gestão integrada de resíduos sólidos, nos termos previstos por esta Lei, é condição para o Distrito Federal e os Municípios terem acesso a recursos da União, ou por ela controlados, destinados a empreendimentos e serviços relacionados à limpeza urbana e ao manejo de resíduos sólidos, ou para serem beneficiados por incentivos ou financiamentos de entidades federais de crédito ou fomento para tal finalidade</w:t>
      </w:r>
      <w:r w:rsidR="00DC3806">
        <w:rPr>
          <w:rFonts w:ascii="Times New Roman" w:hAnsi="Times New Roman" w:cs="Times New Roman"/>
          <w:sz w:val="24"/>
          <w:szCs w:val="24"/>
        </w:rPr>
        <w:t>”, nos termos do a</w:t>
      </w:r>
      <w:r w:rsidR="00B06CA3" w:rsidRPr="00B06CA3">
        <w:rPr>
          <w:rFonts w:ascii="Times New Roman" w:hAnsi="Times New Roman" w:cs="Times New Roman"/>
          <w:sz w:val="24"/>
          <w:szCs w:val="24"/>
        </w:rPr>
        <w:t>rtigo 18 da Lei nº 12.305/2010.</w:t>
      </w:r>
    </w:p>
    <w:p w:rsidR="00B06CA3" w:rsidRPr="00B06CA3" w:rsidRDefault="008B1766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6CA3" w:rsidRPr="00B06CA3">
        <w:rPr>
          <w:rFonts w:ascii="Times New Roman" w:hAnsi="Times New Roman" w:cs="Times New Roman"/>
          <w:sz w:val="24"/>
          <w:szCs w:val="24"/>
        </w:rPr>
        <w:t xml:space="preserve">A Lei de Política Nacional de Resíduos Sólidos, em seu </w:t>
      </w:r>
      <w:r w:rsidR="00DC3806">
        <w:rPr>
          <w:rFonts w:ascii="Times New Roman" w:hAnsi="Times New Roman" w:cs="Times New Roman"/>
          <w:sz w:val="24"/>
          <w:szCs w:val="24"/>
        </w:rPr>
        <w:t>a</w:t>
      </w:r>
      <w:r w:rsidR="00B06CA3" w:rsidRPr="00B06CA3">
        <w:rPr>
          <w:rFonts w:ascii="Times New Roman" w:hAnsi="Times New Roman" w:cs="Times New Roman"/>
          <w:sz w:val="24"/>
          <w:szCs w:val="24"/>
        </w:rPr>
        <w:t>rtigo 19 traz ainda o conteúdo mínimo a ser observado pelo Plano Municipal, a saber: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CA3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diagnóstico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da situação dos resíduos sólidos gerados no respectivo território, contendo a origem, o volume, a caracterização dos resíduos e as formas de destinação e disposição final adotadas;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art19ii"/>
      <w:bookmarkEnd w:id="1"/>
      <w:r w:rsidRPr="00B06CA3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identificação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de áreas favoráveis para disposição final ambientalmente adequada de rejeitos, observado o plano diretor de que trata o </w:t>
      </w:r>
      <w:hyperlink r:id="rId8" w:anchor="art182%C2%A71" w:history="1">
        <w:r w:rsidRPr="00B06CA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§ 1</w:t>
        </w:r>
        <w:r w:rsidRPr="00B06CA3">
          <w:rPr>
            <w:rStyle w:val="Hyperlink"/>
            <w:rFonts w:ascii="Times New Roman" w:hAnsi="Times New Roman" w:cs="Times New Roman"/>
            <w:i/>
            <w:sz w:val="24"/>
            <w:szCs w:val="24"/>
            <w:vertAlign w:val="superscript"/>
          </w:rPr>
          <w:t>o</w:t>
        </w:r>
        <w:r w:rsidRPr="00B06CA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 do art. 182 da Constituição Federal</w:t>
        </w:r>
      </w:hyperlink>
      <w:r w:rsidRPr="00B06CA3">
        <w:rPr>
          <w:rFonts w:ascii="Times New Roman" w:hAnsi="Times New Roman" w:cs="Times New Roman"/>
          <w:i/>
          <w:sz w:val="24"/>
          <w:szCs w:val="24"/>
        </w:rPr>
        <w:t> e o zoneamento ambiental, se houver;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art19iii"/>
      <w:bookmarkEnd w:id="2"/>
      <w:r w:rsidRPr="00B06CA3">
        <w:rPr>
          <w:rFonts w:ascii="Times New Roman" w:hAnsi="Times New Roman" w:cs="Times New Roman"/>
          <w:i/>
          <w:sz w:val="24"/>
          <w:szCs w:val="24"/>
        </w:rPr>
        <w:t>III - identificação das possibilidades de implantação de soluções consorciadas ou compartilhadas com outros Municípios, considerando, nos critérios de economia de escala, a proximidade dos locais estabelecidos e as formas de prevenção dos riscos ambientais;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art19iv"/>
      <w:bookmarkEnd w:id="3"/>
      <w:r w:rsidRPr="00B06CA3">
        <w:rPr>
          <w:rFonts w:ascii="Times New Roman" w:hAnsi="Times New Roman" w:cs="Times New Roman"/>
          <w:i/>
          <w:sz w:val="24"/>
          <w:szCs w:val="24"/>
        </w:rPr>
        <w:t xml:space="preserve">IV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identificação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dos resíduos sólidos e dos geradores sujeitos a plano de gerenciamento específico nos termos do art. 20 ou a sistema de logística reversa na forma do art. 33, observadas as disposições desta Lei e de seu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6CA3">
        <w:rPr>
          <w:rFonts w:ascii="Times New Roman" w:hAnsi="Times New Roman" w:cs="Times New Roman"/>
          <w:i/>
          <w:sz w:val="24"/>
          <w:szCs w:val="24"/>
        </w:rPr>
        <w:t xml:space="preserve">regulamento, bem como as normas estabelecidas pelos órgãos do </w:t>
      </w:r>
      <w:proofErr w:type="spellStart"/>
      <w:r w:rsidRPr="00B06CA3">
        <w:rPr>
          <w:rFonts w:ascii="Times New Roman" w:hAnsi="Times New Roman" w:cs="Times New Roman"/>
          <w:i/>
          <w:sz w:val="24"/>
          <w:szCs w:val="24"/>
        </w:rPr>
        <w:t>Sisnama</w:t>
      </w:r>
      <w:proofErr w:type="spell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e do SNVS;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art19v"/>
      <w:bookmarkEnd w:id="4"/>
      <w:r w:rsidRPr="00B06CA3"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procedimentos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operacionais e especificações mínimas a serem adotados nos serviços públicos de limpeza urbana e de manejo de resíduos sólidos, incluída a disposição final ambientalmente adequada dos rejeitos e observada a </w:t>
      </w:r>
      <w:hyperlink r:id="rId9" w:history="1">
        <w:r w:rsidRPr="00B06CA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Lei nº 11.445, de 2007</w:t>
        </w:r>
      </w:hyperlink>
      <w:r w:rsidRPr="00B06CA3">
        <w:rPr>
          <w:rFonts w:ascii="Times New Roman" w:hAnsi="Times New Roman" w:cs="Times New Roman"/>
          <w:i/>
          <w:sz w:val="24"/>
          <w:szCs w:val="24"/>
        </w:rPr>
        <w:t>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art19vi"/>
      <w:bookmarkEnd w:id="5"/>
      <w:r w:rsidRPr="00B06CA3">
        <w:rPr>
          <w:rFonts w:ascii="Times New Roman" w:hAnsi="Times New Roman" w:cs="Times New Roman"/>
          <w:i/>
          <w:sz w:val="24"/>
          <w:szCs w:val="24"/>
        </w:rPr>
        <w:t xml:space="preserve">VI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indicadores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de desempenho operacional e ambiental dos serviços públicos de limpeza urbana e de manejo de resíduos sólidos;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6" w:name="art19vii"/>
      <w:bookmarkEnd w:id="6"/>
      <w:r w:rsidRPr="00B06CA3">
        <w:rPr>
          <w:rFonts w:ascii="Times New Roman" w:hAnsi="Times New Roman" w:cs="Times New Roman"/>
          <w:i/>
          <w:sz w:val="24"/>
          <w:szCs w:val="24"/>
        </w:rPr>
        <w:t xml:space="preserve">VII - regras para o transporte e outras etapas do gerenciamento de resíduos sólidos de que trata o art. 20, observadas as normas estabelecidas pelos órgãos do </w:t>
      </w:r>
      <w:proofErr w:type="spellStart"/>
      <w:r w:rsidRPr="00B06CA3">
        <w:rPr>
          <w:rFonts w:ascii="Times New Roman" w:hAnsi="Times New Roman" w:cs="Times New Roman"/>
          <w:i/>
          <w:sz w:val="24"/>
          <w:szCs w:val="24"/>
        </w:rPr>
        <w:t>Sisnama</w:t>
      </w:r>
      <w:proofErr w:type="spell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e do SNVS e demais disposições pertinentes da legislação federal e estadual;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art19viii"/>
      <w:bookmarkEnd w:id="7"/>
      <w:r w:rsidRPr="00B06CA3">
        <w:rPr>
          <w:rFonts w:ascii="Times New Roman" w:hAnsi="Times New Roman" w:cs="Times New Roman"/>
          <w:i/>
          <w:sz w:val="24"/>
          <w:szCs w:val="24"/>
        </w:rPr>
        <w:lastRenderedPageBreak/>
        <w:t>VIII - definição das responsabilidades quanto à sua implementação e operacionalização, incluídas as etapas do plano de gerenciamento de resíduos sólidos a que se refere o art. 20 a cargo do poder público;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8" w:name="art19ix"/>
      <w:bookmarkEnd w:id="8"/>
      <w:r w:rsidRPr="00B06CA3">
        <w:rPr>
          <w:rFonts w:ascii="Times New Roman" w:hAnsi="Times New Roman" w:cs="Times New Roman"/>
          <w:i/>
          <w:sz w:val="24"/>
          <w:szCs w:val="24"/>
        </w:rPr>
        <w:t xml:space="preserve">IX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programas e ações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de capacitação técnica voltados para sua implementação e operacionalização;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9" w:name="art19x"/>
      <w:bookmarkEnd w:id="9"/>
      <w:r w:rsidRPr="00B06CA3">
        <w:rPr>
          <w:rFonts w:ascii="Times New Roman" w:hAnsi="Times New Roman" w:cs="Times New Roman"/>
          <w:i/>
          <w:sz w:val="24"/>
          <w:szCs w:val="24"/>
        </w:rPr>
        <w:t xml:space="preserve">X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programas e ações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de educação ambiental que promovam a não geração, a redução, a reutilização e a reciclagem de resíduos sólidos;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0" w:name="art19xi"/>
      <w:bookmarkEnd w:id="10"/>
      <w:r w:rsidRPr="00B06CA3">
        <w:rPr>
          <w:rFonts w:ascii="Times New Roman" w:hAnsi="Times New Roman" w:cs="Times New Roman"/>
          <w:i/>
          <w:sz w:val="24"/>
          <w:szCs w:val="24"/>
        </w:rPr>
        <w:t>XI - programas e ações para a participação dos grupos interessados, em especial das cooperativas ou outras formas de associação de catadores de materiais reutilizáveis e recicláveis formadas por pessoas físicas de baixa renda, se houver;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1" w:name="art19xii"/>
      <w:bookmarkEnd w:id="11"/>
      <w:r w:rsidRPr="00B06CA3">
        <w:rPr>
          <w:rFonts w:ascii="Times New Roman" w:hAnsi="Times New Roman" w:cs="Times New Roman"/>
          <w:i/>
          <w:sz w:val="24"/>
          <w:szCs w:val="24"/>
        </w:rPr>
        <w:t>XII - mecanismos para a criação de fontes de negócios, emprego e renda, mediante a valorização dos resíduos sólidos;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2" w:name="art19xiii"/>
      <w:bookmarkEnd w:id="12"/>
      <w:r w:rsidRPr="00B06CA3">
        <w:rPr>
          <w:rFonts w:ascii="Times New Roman" w:hAnsi="Times New Roman" w:cs="Times New Roman"/>
          <w:i/>
          <w:sz w:val="24"/>
          <w:szCs w:val="24"/>
        </w:rPr>
        <w:t>XIII - sistema de cálculo dos custos da prestação dos serviços públicos de limpeza urbana e de manejo de resíduos sólidos, bem como a forma de cobrança desses serviços, observada a </w:t>
      </w:r>
      <w:hyperlink r:id="rId10" w:history="1">
        <w:r w:rsidRPr="00B06CA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Lei nº 11.445, de 2007;</w:t>
        </w:r>
      </w:hyperlink>
      <w:r w:rsidRPr="00B06CA3">
        <w:rPr>
          <w:rFonts w:ascii="Times New Roman" w:hAnsi="Times New Roman" w:cs="Times New Roman"/>
          <w:i/>
          <w:sz w:val="24"/>
          <w:szCs w:val="24"/>
        </w:rPr>
        <w:t>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3" w:name="art19xiv"/>
      <w:bookmarkEnd w:id="13"/>
      <w:r w:rsidRPr="00B06CA3">
        <w:rPr>
          <w:rFonts w:ascii="Times New Roman" w:hAnsi="Times New Roman" w:cs="Times New Roman"/>
          <w:i/>
          <w:sz w:val="24"/>
          <w:szCs w:val="24"/>
        </w:rPr>
        <w:t>XIV - metas de redução, reutilização, coleta seletiva e reciclagem, entre outras, com vistas a reduzir a quantidade de rejeitos encaminhados para disposição final ambientalmente adequada;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4" w:name="art19xv"/>
      <w:bookmarkEnd w:id="14"/>
      <w:r w:rsidRPr="00B06CA3">
        <w:rPr>
          <w:rFonts w:ascii="Times New Roman" w:hAnsi="Times New Roman" w:cs="Times New Roman"/>
          <w:i/>
          <w:sz w:val="24"/>
          <w:szCs w:val="24"/>
        </w:rPr>
        <w:t xml:space="preserve">XV - </w:t>
      </w:r>
      <w:proofErr w:type="gramStart"/>
      <w:r w:rsidRPr="00B06CA3">
        <w:rPr>
          <w:rFonts w:ascii="Times New Roman" w:hAnsi="Times New Roman" w:cs="Times New Roman"/>
          <w:i/>
          <w:sz w:val="24"/>
          <w:szCs w:val="24"/>
        </w:rPr>
        <w:t>descrição</w:t>
      </w:r>
      <w:proofErr w:type="gramEnd"/>
      <w:r w:rsidRPr="00B06CA3">
        <w:rPr>
          <w:rFonts w:ascii="Times New Roman" w:hAnsi="Times New Roman" w:cs="Times New Roman"/>
          <w:i/>
          <w:sz w:val="24"/>
          <w:szCs w:val="24"/>
        </w:rPr>
        <w:t xml:space="preserve"> das formas e dos limites da participação do poder público local na coleta seletiva e na logística reversa, respeitado o disposto no art. 33, e de outras ações relativas à responsabilidade compartilhada pelo ciclo de vida dos produtos;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5" w:name="art19xvi"/>
      <w:bookmarkEnd w:id="15"/>
      <w:r w:rsidRPr="00B06CA3">
        <w:rPr>
          <w:rFonts w:ascii="Times New Roman" w:hAnsi="Times New Roman" w:cs="Times New Roman"/>
          <w:i/>
          <w:sz w:val="24"/>
          <w:szCs w:val="24"/>
        </w:rPr>
        <w:t>XVI - meios a serem utilizados para o controle e a fiscalização, no âmbito local, da implementação e operacionalização dos planos de gerenciamento de resíduos sólidos de que trata o art. 20 e dos sistemas de logística reversa previstos no art. 33;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6" w:name="art19xvii"/>
      <w:bookmarkEnd w:id="16"/>
      <w:r w:rsidRPr="00B06CA3">
        <w:rPr>
          <w:rFonts w:ascii="Times New Roman" w:hAnsi="Times New Roman" w:cs="Times New Roman"/>
          <w:i/>
          <w:sz w:val="24"/>
          <w:szCs w:val="24"/>
        </w:rPr>
        <w:t>XVII - ações preventivas e corretivas a serem praticadas, incluindo programa de monitoramento;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7" w:name="art19xviii"/>
      <w:bookmarkEnd w:id="17"/>
      <w:r w:rsidRPr="00B06CA3">
        <w:rPr>
          <w:rFonts w:ascii="Times New Roman" w:hAnsi="Times New Roman" w:cs="Times New Roman"/>
          <w:i/>
          <w:sz w:val="24"/>
          <w:szCs w:val="24"/>
        </w:rPr>
        <w:t>XVIII - identificação dos passivos ambientais relacionados aos resíduos sólidos, incluindo áreas contaminadas, e respectivas medidas saneadoras; 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8" w:name="art19xix"/>
      <w:bookmarkEnd w:id="18"/>
      <w:r w:rsidRPr="00B06CA3">
        <w:rPr>
          <w:rFonts w:ascii="Times New Roman" w:hAnsi="Times New Roman" w:cs="Times New Roman"/>
          <w:i/>
          <w:sz w:val="24"/>
          <w:szCs w:val="24"/>
        </w:rPr>
        <w:t>XIX - periodicidade de sua revisão, observado prioritariamente o período de vigência do plano plurianual municipal.</w:t>
      </w:r>
    </w:p>
    <w:p w:rsidR="00B06CA3" w:rsidRPr="00B06CA3" w:rsidRDefault="00B06CA3" w:rsidP="00B06C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9" w:name="art19xix.0"/>
      <w:bookmarkEnd w:id="19"/>
      <w:r w:rsidRPr="00DC3806">
        <w:rPr>
          <w:rFonts w:ascii="Times New Roman" w:hAnsi="Times New Roman" w:cs="Times New Roman"/>
          <w:i/>
          <w:sz w:val="24"/>
          <w:szCs w:val="24"/>
          <w:u w:val="single"/>
        </w:rPr>
        <w:t>XIX - periodicidade de sua revisão, observado o período máximo de 10 (dez) anos</w:t>
      </w:r>
      <w:r w:rsidRPr="00B06CA3">
        <w:rPr>
          <w:rFonts w:ascii="Times New Roman" w:hAnsi="Times New Roman" w:cs="Times New Roman"/>
          <w:i/>
          <w:sz w:val="24"/>
          <w:szCs w:val="24"/>
        </w:rPr>
        <w:t>. </w:t>
      </w:r>
    </w:p>
    <w:p w:rsidR="00B632A2" w:rsidRDefault="00B06CA3" w:rsidP="00B06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806">
        <w:rPr>
          <w:rFonts w:ascii="Times New Roman" w:hAnsi="Times New Roman" w:cs="Times New Roman"/>
          <w:sz w:val="24"/>
          <w:szCs w:val="24"/>
        </w:rPr>
        <w:tab/>
      </w:r>
      <w:r w:rsidRPr="00B06CA3">
        <w:rPr>
          <w:rFonts w:ascii="Times New Roman" w:hAnsi="Times New Roman" w:cs="Times New Roman"/>
          <w:sz w:val="24"/>
          <w:szCs w:val="24"/>
        </w:rPr>
        <w:t xml:space="preserve">A previsão contida no </w:t>
      </w:r>
      <w:r w:rsidR="008B1766">
        <w:rPr>
          <w:rFonts w:ascii="Times New Roman" w:hAnsi="Times New Roman" w:cs="Times New Roman"/>
          <w:sz w:val="24"/>
          <w:szCs w:val="24"/>
        </w:rPr>
        <w:t>artigo 5º</w:t>
      </w:r>
      <w:r w:rsidRPr="00B06CA3">
        <w:rPr>
          <w:rFonts w:ascii="Times New Roman" w:hAnsi="Times New Roman" w:cs="Times New Roman"/>
          <w:sz w:val="24"/>
          <w:szCs w:val="24"/>
        </w:rPr>
        <w:t xml:space="preserve"> do Projeto de Lei quanto à revisão periódica do Plano Municipal de Gestão Integrada de Resíduos Sólidos se atenta ao disposto no inciso XIX do artigo19 da Lei nº 12.305/2010.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presente </w:t>
      </w:r>
      <w:r w:rsidRPr="00B632A2">
        <w:rPr>
          <w:rFonts w:ascii="Times New Roman" w:hAnsi="Times New Roman" w:cs="Times New Roman"/>
          <w:sz w:val="24"/>
          <w:szCs w:val="24"/>
        </w:rPr>
        <w:t>projeto de lei também está em consonância com o prescrito no artig</w:t>
      </w:r>
      <w:r w:rsidR="00D5394E">
        <w:rPr>
          <w:rFonts w:ascii="Times New Roman" w:hAnsi="Times New Roman" w:cs="Times New Roman"/>
          <w:sz w:val="24"/>
          <w:szCs w:val="24"/>
        </w:rPr>
        <w:t>o 2º</w:t>
      </w:r>
      <w:r w:rsidRPr="00B632A2">
        <w:rPr>
          <w:rFonts w:ascii="Times New Roman" w:hAnsi="Times New Roman" w:cs="Times New Roman"/>
          <w:sz w:val="24"/>
          <w:szCs w:val="24"/>
        </w:rPr>
        <w:t xml:space="preserve"> da Lei 6.938/1981 que dispõe sobre a Política Nacional do Meio Ambiente: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32A2">
        <w:rPr>
          <w:rFonts w:ascii="Times New Roman" w:hAnsi="Times New Roman" w:cs="Times New Roman"/>
          <w:i/>
          <w:sz w:val="24"/>
          <w:szCs w:val="24"/>
        </w:rPr>
        <w:t>Art</w:t>
      </w:r>
      <w:proofErr w:type="spell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2º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 Política Nacional do Meio Ambiente tem por objetivo a preservação, melhoria e recuperação da qualidade ambiental propícia à vida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, visando assegurar, no País, condições ao desenvolvimento </w:t>
      </w:r>
      <w:proofErr w:type="spellStart"/>
      <w:r w:rsidRPr="00B632A2">
        <w:rPr>
          <w:rFonts w:ascii="Times New Roman" w:hAnsi="Times New Roman" w:cs="Times New Roman"/>
          <w:i/>
          <w:sz w:val="24"/>
          <w:szCs w:val="24"/>
        </w:rPr>
        <w:t>sócio-econômico</w:t>
      </w:r>
      <w:proofErr w:type="spell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, aos interesses da segurança nacional e à proteção da dignidade da vida humana, atendidos os seguintes princípios: 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ação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 xml:space="preserve"> governamental na manutenção do equilíbrio ecológico, considerando o meio ambiente como um patrimônio público a ser necessariamente assegurado e protegido, tendo em vista o uso coletivo; </w:t>
      </w:r>
    </w:p>
    <w:p w:rsid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racionalização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 xml:space="preserve"> do uso do solo,</w:t>
      </w:r>
      <w:r w:rsidR="00D5394E">
        <w:rPr>
          <w:rFonts w:ascii="Times New Roman" w:hAnsi="Times New Roman" w:cs="Times New Roman"/>
          <w:i/>
          <w:sz w:val="24"/>
          <w:szCs w:val="24"/>
        </w:rPr>
        <w:t xml:space="preserve"> do subsolo, da água e do ar;</w:t>
      </w:r>
    </w:p>
    <w:p w:rsidR="00B632A2" w:rsidRPr="00D5394E" w:rsidRDefault="00D5394E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III</w:t>
      </w:r>
      <w:r w:rsidR="00B632A2" w:rsidRPr="00D53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2A2" w:rsidRPr="00B632A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632A2" w:rsidRPr="00D5394E">
        <w:rPr>
          <w:rFonts w:ascii="Times New Roman" w:hAnsi="Times New Roman" w:cs="Times New Roman"/>
          <w:i/>
          <w:sz w:val="24"/>
          <w:szCs w:val="24"/>
          <w:u w:val="single"/>
        </w:rPr>
        <w:t>planejamento e fiscalização do uso dos recursos ambientais;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 xml:space="preserve">IV - </w:t>
      </w:r>
      <w:proofErr w:type="gramStart"/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proteção</w:t>
      </w:r>
      <w:proofErr w:type="gramEnd"/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 xml:space="preserve"> dos ecossistemas, com a preservação de áreas representativas;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 xml:space="preserve">V - </w:t>
      </w:r>
      <w:proofErr w:type="gramStart"/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controle e zoneamento</w:t>
      </w:r>
      <w:proofErr w:type="gramEnd"/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 xml:space="preserve"> das atividades potencial ou efetivamente poluidoras;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VI -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</w:rPr>
        <w:t>incentivos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ao estudo e à pesquisa de tecnologias orientadas para o uso racional e a proteção dos recursos ambientais;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VII - acompanhamento do estado da qualidade ambiental;</w:t>
      </w:r>
    </w:p>
    <w:p w:rsidR="00B632A2" w:rsidRPr="002373D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3D2">
        <w:rPr>
          <w:rFonts w:ascii="Times New Roman" w:hAnsi="Times New Roman" w:cs="Times New Roman"/>
          <w:i/>
          <w:sz w:val="24"/>
          <w:szCs w:val="24"/>
        </w:rPr>
        <w:t xml:space="preserve">VIII - recuperação de áreas degradadas;                </w:t>
      </w:r>
    </w:p>
    <w:p w:rsidR="00B632A2" w:rsidRPr="002373D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3D2">
        <w:rPr>
          <w:rFonts w:ascii="Times New Roman" w:hAnsi="Times New Roman" w:cs="Times New Roman"/>
          <w:i/>
          <w:sz w:val="24"/>
          <w:szCs w:val="24"/>
        </w:rPr>
        <w:t xml:space="preserve">IX - </w:t>
      </w:r>
      <w:proofErr w:type="gramStart"/>
      <w:r w:rsidRPr="002373D2">
        <w:rPr>
          <w:rFonts w:ascii="Times New Roman" w:hAnsi="Times New Roman" w:cs="Times New Roman"/>
          <w:i/>
          <w:sz w:val="24"/>
          <w:szCs w:val="24"/>
        </w:rPr>
        <w:t>proteção</w:t>
      </w:r>
      <w:proofErr w:type="gramEnd"/>
      <w:r w:rsidRPr="002373D2">
        <w:rPr>
          <w:rFonts w:ascii="Times New Roman" w:hAnsi="Times New Roman" w:cs="Times New Roman"/>
          <w:i/>
          <w:sz w:val="24"/>
          <w:szCs w:val="24"/>
        </w:rPr>
        <w:t xml:space="preserve"> de áreas ameaçadas de degradação;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94E">
        <w:rPr>
          <w:rFonts w:ascii="Times New Roman" w:hAnsi="Times New Roman" w:cs="Times New Roman"/>
          <w:i/>
          <w:sz w:val="24"/>
          <w:szCs w:val="24"/>
        </w:rPr>
        <w:t xml:space="preserve">X - </w:t>
      </w:r>
      <w:proofErr w:type="gramStart"/>
      <w:r w:rsidRPr="00D5394E">
        <w:rPr>
          <w:rFonts w:ascii="Times New Roman" w:hAnsi="Times New Roman" w:cs="Times New Roman"/>
          <w:i/>
          <w:sz w:val="24"/>
          <w:szCs w:val="24"/>
        </w:rPr>
        <w:t>educação</w:t>
      </w:r>
      <w:proofErr w:type="gramEnd"/>
      <w:r w:rsidRPr="00D5394E">
        <w:rPr>
          <w:rFonts w:ascii="Times New Roman" w:hAnsi="Times New Roman" w:cs="Times New Roman"/>
          <w:i/>
          <w:sz w:val="24"/>
          <w:szCs w:val="24"/>
        </w:rPr>
        <w:t xml:space="preserve"> ambiental a todos os níveis de ensino, inclusive a educação da comunidade, objetivando capacitá-la para participação ativa na defesa do meio ambiente.</w:t>
      </w:r>
    </w:p>
    <w:p w:rsidR="00167298" w:rsidRDefault="00EE0746" w:rsidP="00167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7298">
        <w:rPr>
          <w:rFonts w:ascii="Times New Roman" w:hAnsi="Times New Roman" w:cs="Times New Roman"/>
          <w:sz w:val="24"/>
          <w:szCs w:val="24"/>
        </w:rPr>
        <w:t>Conforme se afere de todo ordenamento apresentado, não só a Constituição Federal, como a Lei Orgânica e demais normas asseveram a competência d</w:t>
      </w:r>
      <w:r w:rsidR="00167298" w:rsidRPr="00167298">
        <w:rPr>
          <w:rFonts w:ascii="Times New Roman" w:hAnsi="Times New Roman" w:cs="Times New Roman"/>
          <w:sz w:val="24"/>
          <w:szCs w:val="24"/>
        </w:rPr>
        <w:t>os Municípios</w:t>
      </w:r>
      <w:r w:rsidR="00167298">
        <w:rPr>
          <w:rFonts w:ascii="Times New Roman" w:hAnsi="Times New Roman" w:cs="Times New Roman"/>
          <w:sz w:val="24"/>
          <w:szCs w:val="24"/>
        </w:rPr>
        <w:t xml:space="preserve"> para </w:t>
      </w:r>
      <w:r w:rsidR="00167298" w:rsidRPr="00167298">
        <w:rPr>
          <w:rFonts w:ascii="Times New Roman" w:hAnsi="Times New Roman" w:cs="Times New Roman"/>
          <w:sz w:val="24"/>
          <w:szCs w:val="24"/>
        </w:rPr>
        <w:t>promover</w:t>
      </w:r>
      <w:r w:rsidR="00167298">
        <w:rPr>
          <w:rFonts w:ascii="Times New Roman" w:hAnsi="Times New Roman" w:cs="Times New Roman"/>
          <w:sz w:val="24"/>
          <w:szCs w:val="24"/>
        </w:rPr>
        <w:t xml:space="preserve"> o</w:t>
      </w:r>
      <w:r w:rsidR="00167298" w:rsidRPr="00167298">
        <w:rPr>
          <w:rFonts w:ascii="Times New Roman" w:hAnsi="Times New Roman" w:cs="Times New Roman"/>
          <w:sz w:val="24"/>
          <w:szCs w:val="24"/>
        </w:rPr>
        <w:t xml:space="preserve"> adequado ordenamento territorial, mediante planej</w:t>
      </w:r>
      <w:r w:rsidR="00167298">
        <w:rPr>
          <w:rFonts w:ascii="Times New Roman" w:hAnsi="Times New Roman" w:cs="Times New Roman"/>
          <w:sz w:val="24"/>
          <w:szCs w:val="24"/>
        </w:rPr>
        <w:t>amento e controle do uso</w:t>
      </w:r>
      <w:r w:rsidR="00167298" w:rsidRPr="00167298">
        <w:rPr>
          <w:rFonts w:ascii="Times New Roman" w:hAnsi="Times New Roman" w:cs="Times New Roman"/>
          <w:sz w:val="24"/>
          <w:szCs w:val="24"/>
        </w:rPr>
        <w:t xml:space="preserve"> </w:t>
      </w:r>
      <w:r w:rsidR="00167298">
        <w:rPr>
          <w:rFonts w:ascii="Times New Roman" w:hAnsi="Times New Roman" w:cs="Times New Roman"/>
          <w:sz w:val="24"/>
          <w:szCs w:val="24"/>
        </w:rPr>
        <w:t>e da ocupação do solo urbano.</w:t>
      </w:r>
    </w:p>
    <w:p w:rsidR="00EE0746" w:rsidRDefault="00167298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0746" w:rsidRPr="00EE0746">
        <w:rPr>
          <w:rFonts w:ascii="Times New Roman" w:hAnsi="Times New Roman" w:cs="Times New Roman"/>
          <w:sz w:val="24"/>
          <w:szCs w:val="24"/>
        </w:rPr>
        <w:t xml:space="preserve">A Lei Orgânica </w:t>
      </w:r>
      <w:r w:rsidR="00EE0746">
        <w:rPr>
          <w:rFonts w:ascii="Times New Roman" w:hAnsi="Times New Roman" w:cs="Times New Roman"/>
          <w:sz w:val="24"/>
          <w:szCs w:val="24"/>
        </w:rPr>
        <w:t>ainda estabelece em seu art. 5</w:t>
      </w:r>
      <w:r w:rsidR="00EE0746" w:rsidRPr="00EE0746">
        <w:rPr>
          <w:rFonts w:ascii="Times New Roman" w:hAnsi="Times New Roman" w:cs="Times New Roman"/>
          <w:sz w:val="24"/>
          <w:szCs w:val="24"/>
        </w:rPr>
        <w:t>º, caput e inciso</w:t>
      </w:r>
      <w:r w:rsidR="00EE0746">
        <w:rPr>
          <w:rFonts w:ascii="Times New Roman" w:hAnsi="Times New Roman" w:cs="Times New Roman"/>
          <w:sz w:val="24"/>
          <w:szCs w:val="24"/>
        </w:rPr>
        <w:t>s</w:t>
      </w:r>
      <w:r w:rsidR="00EE0746" w:rsidRPr="00EE0746">
        <w:rPr>
          <w:rFonts w:ascii="Times New Roman" w:hAnsi="Times New Roman" w:cs="Times New Roman"/>
          <w:sz w:val="24"/>
          <w:szCs w:val="24"/>
        </w:rPr>
        <w:t xml:space="preserve"> </w:t>
      </w:r>
      <w:r w:rsidR="00EE0746">
        <w:rPr>
          <w:rFonts w:ascii="Times New Roman" w:hAnsi="Times New Roman" w:cs="Times New Roman"/>
          <w:sz w:val="24"/>
          <w:szCs w:val="24"/>
        </w:rPr>
        <w:t>I e X</w:t>
      </w:r>
      <w:r w:rsidR="00EE0746" w:rsidRPr="00EE0746">
        <w:rPr>
          <w:rFonts w:ascii="Times New Roman" w:hAnsi="Times New Roman" w:cs="Times New Roman"/>
          <w:sz w:val="24"/>
          <w:szCs w:val="24"/>
        </w:rPr>
        <w:t>I, que compete ao município prover a tudo quanto diga respeito ao seu peculiar interesse e ao bem-estar de sua população, cabendo-lhe privativamente, dentre outras, a atribuição de legislar sobre assuntos de interesse local</w:t>
      </w:r>
      <w:r w:rsidR="00EE0746">
        <w:rPr>
          <w:rFonts w:ascii="Times New Roman" w:hAnsi="Times New Roman" w:cs="Times New Roman"/>
          <w:sz w:val="24"/>
          <w:szCs w:val="24"/>
        </w:rPr>
        <w:t>.</w:t>
      </w:r>
    </w:p>
    <w:p w:rsidR="00716B11" w:rsidRDefault="00362AF5" w:rsidP="00B02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6CE" w:rsidRPr="00E846CE">
        <w:rPr>
          <w:rFonts w:ascii="Times New Roman" w:hAnsi="Times New Roman" w:cs="Times New Roman"/>
          <w:sz w:val="24"/>
          <w:szCs w:val="24"/>
        </w:rPr>
        <w:t>Quanto aos aspectos formais e regimentais do projeto de lei, passamos a análise de sua iniciativa, quórum, comissões, etc.</w:t>
      </w:r>
    </w:p>
    <w:p w:rsidR="00BC6A2C" w:rsidRPr="00E846CE" w:rsidRDefault="00BC6A2C" w:rsidP="00B02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iniciativa é privativa do Prefeito em razão de se tratar de típicos atos de gestão, com geração de despesa, visando um adequado ordenamento territorial e ambiental no gerenciamento dos resíduos sólidos. </w:t>
      </w:r>
    </w:p>
    <w:p w:rsidR="00D74842" w:rsidRDefault="00DB5A8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D74842" w:rsidRPr="00BE1EDD">
        <w:rPr>
          <w:rFonts w:ascii="Times New Roman" w:hAnsi="Times New Roman" w:cs="Times New Roman"/>
          <w:sz w:val="24"/>
          <w:szCs w:val="24"/>
        </w:rPr>
        <w:t>Constata-se que foram observadas as regras previstas no Regimento Interno da Câmara Municipal, não havendo também qualquer afronta à Constituição Federal e à Lei Orgânica do Município de Botucatu.</w:t>
      </w:r>
    </w:p>
    <w:p w:rsidR="00BF28FE" w:rsidRPr="00BE1EDD" w:rsidRDefault="00BF28FE" w:rsidP="00B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370">
        <w:rPr>
          <w:rFonts w:ascii="Times New Roman" w:hAnsi="Times New Roman" w:cs="Times New Roman"/>
          <w:sz w:val="24"/>
          <w:szCs w:val="24"/>
        </w:rPr>
        <w:t>O quó</w:t>
      </w:r>
      <w:r w:rsidRPr="00BE1EDD">
        <w:rPr>
          <w:rFonts w:ascii="Times New Roman" w:hAnsi="Times New Roman" w:cs="Times New Roman"/>
          <w:sz w:val="24"/>
          <w:szCs w:val="24"/>
        </w:rPr>
        <w:t xml:space="preserve">rum para deliberação pelo Plenário desta Casa de Leis é o </w:t>
      </w:r>
      <w:r w:rsidRPr="00BE1EDD">
        <w:rPr>
          <w:rFonts w:ascii="Times New Roman" w:hAnsi="Times New Roman" w:cs="Times New Roman"/>
          <w:b/>
          <w:sz w:val="24"/>
          <w:szCs w:val="24"/>
        </w:rPr>
        <w:t xml:space="preserve">de maioria </w:t>
      </w:r>
      <w:r w:rsidR="00B46175">
        <w:rPr>
          <w:rFonts w:ascii="Times New Roman" w:hAnsi="Times New Roman" w:cs="Times New Roman"/>
          <w:b/>
          <w:sz w:val="24"/>
          <w:szCs w:val="24"/>
        </w:rPr>
        <w:t>simples</w:t>
      </w:r>
      <w:r w:rsidRPr="00BE1EDD">
        <w:rPr>
          <w:rFonts w:ascii="Times New Roman" w:hAnsi="Times New Roman" w:cs="Times New Roman"/>
          <w:sz w:val="24"/>
          <w:szCs w:val="24"/>
        </w:rPr>
        <w:t>, conforme e</w:t>
      </w:r>
      <w:r w:rsidR="00B46175">
        <w:rPr>
          <w:rFonts w:ascii="Times New Roman" w:hAnsi="Times New Roman" w:cs="Times New Roman"/>
          <w:sz w:val="24"/>
          <w:szCs w:val="24"/>
        </w:rPr>
        <w:t>stabelece o artigo 40, inciso I</w:t>
      </w:r>
      <w:r w:rsidRPr="00BE1EDD">
        <w:rPr>
          <w:rFonts w:ascii="Times New Roman" w:hAnsi="Times New Roman" w:cs="Times New Roman"/>
          <w:sz w:val="24"/>
          <w:szCs w:val="24"/>
        </w:rPr>
        <w:t xml:space="preserve"> do Regimento Interno da Câmara Municipal de Botucatu.</w:t>
      </w:r>
    </w:p>
    <w:p w:rsidR="00BF28FE" w:rsidRDefault="00BF28FE" w:rsidP="00B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Assim, o Projeto de Lei para ser aprovado deverá contar com votos favoráveis de mais da metade dos membros da Câmara Municipal de Botucatu (artigo 39, § 2º do RI).</w:t>
      </w:r>
    </w:p>
    <w:p w:rsidR="009F3C12" w:rsidRDefault="00677897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409" w:rsidRPr="00BE1EDD">
        <w:rPr>
          <w:rFonts w:ascii="Times New Roman" w:hAnsi="Times New Roman" w:cs="Times New Roman"/>
          <w:sz w:val="24"/>
          <w:szCs w:val="24"/>
        </w:rPr>
        <w:t>Cabe salientar que o projeto em apreço deve ser encaminhado às Comissões temáticas pertinentes, notadamente, à Comissão de Constituição, Justiça e Redação,</w:t>
      </w:r>
      <w:r w:rsidR="00681619" w:rsidRPr="00BE1EDD">
        <w:rPr>
          <w:rFonts w:ascii="Times New Roman" w:hAnsi="Times New Roman" w:cs="Times New Roman"/>
          <w:sz w:val="24"/>
          <w:szCs w:val="24"/>
        </w:rPr>
        <w:t xml:space="preserve"> </w:t>
      </w:r>
      <w:r w:rsidR="009F3C12">
        <w:rPr>
          <w:rFonts w:ascii="Times New Roman" w:hAnsi="Times New Roman" w:cs="Times New Roman"/>
          <w:sz w:val="24"/>
          <w:szCs w:val="24"/>
        </w:rPr>
        <w:t xml:space="preserve">bem como à </w:t>
      </w:r>
      <w:r w:rsidR="00681619" w:rsidRPr="007B62E4">
        <w:rPr>
          <w:rFonts w:ascii="Times New Roman" w:hAnsi="Times New Roman" w:cs="Times New Roman"/>
          <w:sz w:val="24"/>
          <w:szCs w:val="24"/>
          <w:u w:val="single"/>
        </w:rPr>
        <w:t>Comissão de</w:t>
      </w:r>
      <w:r w:rsidR="007B62E4" w:rsidRPr="007B62E4">
        <w:rPr>
          <w:rFonts w:ascii="Times New Roman" w:hAnsi="Times New Roman" w:cs="Times New Roman"/>
          <w:sz w:val="24"/>
          <w:szCs w:val="24"/>
          <w:u w:val="single"/>
        </w:rPr>
        <w:t xml:space="preserve"> Obras, Serviços Públicos</w:t>
      </w:r>
      <w:r w:rsidR="007B62E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B62E4" w:rsidRPr="007B62E4">
        <w:rPr>
          <w:rFonts w:ascii="Times New Roman" w:hAnsi="Times New Roman" w:cs="Times New Roman"/>
          <w:sz w:val="24"/>
          <w:szCs w:val="24"/>
          <w:u w:val="single"/>
        </w:rPr>
        <w:t xml:space="preserve"> Plane</w:t>
      </w:r>
      <w:r w:rsidR="00BC6A2C">
        <w:rPr>
          <w:rFonts w:ascii="Times New Roman" w:hAnsi="Times New Roman" w:cs="Times New Roman"/>
          <w:sz w:val="24"/>
          <w:szCs w:val="24"/>
          <w:u w:val="single"/>
        </w:rPr>
        <w:t>jamento, Uso e Ocupação do Solo</w:t>
      </w:r>
      <w:r w:rsidR="007B62E4" w:rsidRPr="007B62E4">
        <w:rPr>
          <w:rFonts w:ascii="Times New Roman" w:hAnsi="Times New Roman" w:cs="Times New Roman"/>
          <w:sz w:val="24"/>
          <w:szCs w:val="24"/>
          <w:u w:val="single"/>
        </w:rPr>
        <w:t xml:space="preserve"> e à</w:t>
      </w:r>
      <w:r w:rsidR="00A96141" w:rsidRPr="007B62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62E4" w:rsidRPr="007B62E4">
        <w:rPr>
          <w:rFonts w:ascii="Times New Roman" w:hAnsi="Times New Roman" w:cs="Times New Roman"/>
          <w:sz w:val="24"/>
          <w:szCs w:val="24"/>
          <w:u w:val="single"/>
        </w:rPr>
        <w:t>Comissão de</w:t>
      </w:r>
      <w:r w:rsidR="002B31DC" w:rsidRPr="007B62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1619" w:rsidRPr="007B62E4">
        <w:rPr>
          <w:rFonts w:ascii="Times New Roman" w:hAnsi="Times New Roman" w:cs="Times New Roman"/>
          <w:sz w:val="24"/>
          <w:szCs w:val="24"/>
          <w:u w:val="single"/>
        </w:rPr>
        <w:t>Meio Ambiente</w:t>
      </w:r>
      <w:r w:rsidR="009F3C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B6409" w:rsidRDefault="0019363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4B6409" w:rsidRPr="00BE1EDD">
        <w:rPr>
          <w:rFonts w:ascii="Times New Roman" w:hAnsi="Times New Roman" w:cs="Times New Roman"/>
          <w:sz w:val="24"/>
          <w:szCs w:val="24"/>
        </w:rPr>
        <w:t>Diante do exposto, quanto à forma, o Projeto de Lei não ostenta</w:t>
      </w:r>
      <w:r w:rsidR="00482191" w:rsidRPr="00BE1EDD">
        <w:rPr>
          <w:rFonts w:ascii="Times New Roman" w:hAnsi="Times New Roman" w:cs="Times New Roman"/>
          <w:sz w:val="24"/>
          <w:szCs w:val="24"/>
        </w:rPr>
        <w:t xml:space="preserve"> vícios regimentais ou legais</w:t>
      </w:r>
      <w:r w:rsidR="004B6409" w:rsidRPr="00BE1EDD">
        <w:rPr>
          <w:rFonts w:ascii="Times New Roman" w:hAnsi="Times New Roman" w:cs="Times New Roman"/>
          <w:sz w:val="24"/>
          <w:szCs w:val="24"/>
        </w:rPr>
        <w:t>, devendo ser apreciado pelo Plenário da Câmara Municipal de Botucatu, cabendo aos nobres Vereadores desta Casa de Leis a sua análise e a deliberação quanto ao mérito.</w:t>
      </w:r>
    </w:p>
    <w:p w:rsidR="004B6409" w:rsidRDefault="004B6409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É o parecer, salvo melhor juízo.</w:t>
      </w:r>
    </w:p>
    <w:p w:rsidR="006D40E6" w:rsidRPr="00BE1EDD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Default="0053136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Botucatu,</w:t>
      </w:r>
      <w:r w:rsidR="00147370">
        <w:rPr>
          <w:rFonts w:ascii="Times New Roman" w:hAnsi="Times New Roman" w:cs="Times New Roman"/>
          <w:sz w:val="24"/>
          <w:szCs w:val="24"/>
        </w:rPr>
        <w:t xml:space="preserve"> </w:t>
      </w:r>
      <w:r w:rsidR="00D61654">
        <w:rPr>
          <w:rFonts w:ascii="Times New Roman" w:hAnsi="Times New Roman" w:cs="Times New Roman"/>
          <w:sz w:val="24"/>
          <w:szCs w:val="24"/>
        </w:rPr>
        <w:t>2</w:t>
      </w:r>
      <w:r w:rsidR="00A7500D">
        <w:rPr>
          <w:rFonts w:ascii="Times New Roman" w:hAnsi="Times New Roman" w:cs="Times New Roman"/>
          <w:sz w:val="24"/>
          <w:szCs w:val="24"/>
        </w:rPr>
        <w:t>6</w:t>
      </w:r>
      <w:r w:rsidR="00D61654">
        <w:rPr>
          <w:rFonts w:ascii="Times New Roman" w:hAnsi="Times New Roman" w:cs="Times New Roman"/>
          <w:sz w:val="24"/>
          <w:szCs w:val="24"/>
        </w:rPr>
        <w:t xml:space="preserve"> de abril de 2024</w:t>
      </w:r>
      <w:r w:rsidR="004B6409" w:rsidRPr="00BE1EDD">
        <w:rPr>
          <w:rFonts w:ascii="Times New Roman" w:hAnsi="Times New Roman" w:cs="Times New Roman"/>
          <w:sz w:val="24"/>
          <w:szCs w:val="24"/>
        </w:rPr>
        <w:t>.</w:t>
      </w:r>
    </w:p>
    <w:p w:rsidR="006D40E6" w:rsidRPr="00BE1EDD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Pr="00BE1EDD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4B6409" w:rsidRPr="00BE1EDD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Procurador Jurídico</w:t>
      </w:r>
    </w:p>
    <w:p w:rsidR="00520B05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OAB-SP 253.716</w:t>
      </w:r>
      <w:bookmarkStart w:id="20" w:name="art25"/>
      <w:bookmarkEnd w:id="20"/>
    </w:p>
    <w:sectPr w:rsidR="00520B05" w:rsidSect="004701F7">
      <w:footerReference w:type="default" r:id="rId11"/>
      <w:pgSz w:w="11906" w:h="16838"/>
      <w:pgMar w:top="1928" w:right="85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02" w:rsidRDefault="00FD1C02" w:rsidP="00DE37DC">
      <w:pPr>
        <w:spacing w:after="0" w:line="240" w:lineRule="auto"/>
      </w:pPr>
      <w:r>
        <w:separator/>
      </w:r>
    </w:p>
  </w:endnote>
  <w:endnote w:type="continuationSeparator" w:id="0">
    <w:p w:rsidR="00FD1C02" w:rsidRDefault="00FD1C02" w:rsidP="00DE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287892"/>
      <w:docPartObj>
        <w:docPartGallery w:val="Page Numbers (Bottom of Page)"/>
        <w:docPartUnique/>
      </w:docPartObj>
    </w:sdtPr>
    <w:sdtEndPr/>
    <w:sdtContent>
      <w:p w:rsidR="00FD1C02" w:rsidRDefault="00FD1C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F7">
          <w:rPr>
            <w:noProof/>
          </w:rPr>
          <w:t>8</w:t>
        </w:r>
        <w:r>
          <w:fldChar w:fldCharType="end"/>
        </w:r>
      </w:p>
    </w:sdtContent>
  </w:sdt>
  <w:p w:rsidR="00FD1C02" w:rsidRDefault="00FD1C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02" w:rsidRDefault="00FD1C02" w:rsidP="00DE37DC">
      <w:pPr>
        <w:spacing w:after="0" w:line="240" w:lineRule="auto"/>
      </w:pPr>
      <w:r>
        <w:separator/>
      </w:r>
    </w:p>
  </w:footnote>
  <w:footnote w:type="continuationSeparator" w:id="0">
    <w:p w:rsidR="00FD1C02" w:rsidRDefault="00FD1C02" w:rsidP="00DE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FB6"/>
    <w:multiLevelType w:val="multilevel"/>
    <w:tmpl w:val="5F5E3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09309B"/>
    <w:multiLevelType w:val="hybridMultilevel"/>
    <w:tmpl w:val="79147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23D3"/>
    <w:multiLevelType w:val="hybridMultilevel"/>
    <w:tmpl w:val="412A7B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2378"/>
    <w:multiLevelType w:val="hybridMultilevel"/>
    <w:tmpl w:val="EBB046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B5"/>
    <w:rsid w:val="00014224"/>
    <w:rsid w:val="00016146"/>
    <w:rsid w:val="00025353"/>
    <w:rsid w:val="0003156D"/>
    <w:rsid w:val="00036A9C"/>
    <w:rsid w:val="00041785"/>
    <w:rsid w:val="00044C60"/>
    <w:rsid w:val="00050F05"/>
    <w:rsid w:val="0006288E"/>
    <w:rsid w:val="0008677C"/>
    <w:rsid w:val="00091670"/>
    <w:rsid w:val="0009280E"/>
    <w:rsid w:val="00096C17"/>
    <w:rsid w:val="000B0AC4"/>
    <w:rsid w:val="000B67C3"/>
    <w:rsid w:val="000C27AA"/>
    <w:rsid w:val="000C7C68"/>
    <w:rsid w:val="000D688C"/>
    <w:rsid w:val="00100F51"/>
    <w:rsid w:val="00103420"/>
    <w:rsid w:val="00111E71"/>
    <w:rsid w:val="00117236"/>
    <w:rsid w:val="001267FA"/>
    <w:rsid w:val="001444DA"/>
    <w:rsid w:val="00147370"/>
    <w:rsid w:val="00151DE6"/>
    <w:rsid w:val="0015431E"/>
    <w:rsid w:val="0016257E"/>
    <w:rsid w:val="00167298"/>
    <w:rsid w:val="00191A15"/>
    <w:rsid w:val="0019363E"/>
    <w:rsid w:val="001A0908"/>
    <w:rsid w:val="001A7037"/>
    <w:rsid w:val="001B6FD9"/>
    <w:rsid w:val="001C09C4"/>
    <w:rsid w:val="001C43DB"/>
    <w:rsid w:val="001F2CC0"/>
    <w:rsid w:val="002010CE"/>
    <w:rsid w:val="002023CD"/>
    <w:rsid w:val="00205201"/>
    <w:rsid w:val="00211F1F"/>
    <w:rsid w:val="002121B7"/>
    <w:rsid w:val="0021368B"/>
    <w:rsid w:val="002154D8"/>
    <w:rsid w:val="00217E0C"/>
    <w:rsid w:val="00217F63"/>
    <w:rsid w:val="002211B8"/>
    <w:rsid w:val="0023200C"/>
    <w:rsid w:val="00233E32"/>
    <w:rsid w:val="00234723"/>
    <w:rsid w:val="002363F7"/>
    <w:rsid w:val="002373D2"/>
    <w:rsid w:val="0024291A"/>
    <w:rsid w:val="00245B2E"/>
    <w:rsid w:val="00266465"/>
    <w:rsid w:val="0026755A"/>
    <w:rsid w:val="00272F50"/>
    <w:rsid w:val="00275D5E"/>
    <w:rsid w:val="00277A40"/>
    <w:rsid w:val="002868CB"/>
    <w:rsid w:val="002A5185"/>
    <w:rsid w:val="002B0676"/>
    <w:rsid w:val="002B2BF0"/>
    <w:rsid w:val="002B31DC"/>
    <w:rsid w:val="002B55D1"/>
    <w:rsid w:val="002C7A0B"/>
    <w:rsid w:val="002D273E"/>
    <w:rsid w:val="002E1842"/>
    <w:rsid w:val="00326337"/>
    <w:rsid w:val="00334FBB"/>
    <w:rsid w:val="00335FA1"/>
    <w:rsid w:val="003525EF"/>
    <w:rsid w:val="00362AF5"/>
    <w:rsid w:val="00373640"/>
    <w:rsid w:val="00383BBD"/>
    <w:rsid w:val="003855BC"/>
    <w:rsid w:val="0038732E"/>
    <w:rsid w:val="00391039"/>
    <w:rsid w:val="00394639"/>
    <w:rsid w:val="0039671B"/>
    <w:rsid w:val="003B7A2C"/>
    <w:rsid w:val="003C0683"/>
    <w:rsid w:val="003C069F"/>
    <w:rsid w:val="003D4D21"/>
    <w:rsid w:val="003D5918"/>
    <w:rsid w:val="003E0B75"/>
    <w:rsid w:val="003F2ECD"/>
    <w:rsid w:val="003F33AE"/>
    <w:rsid w:val="003F6CFA"/>
    <w:rsid w:val="0041367E"/>
    <w:rsid w:val="004430A2"/>
    <w:rsid w:val="00444604"/>
    <w:rsid w:val="00457464"/>
    <w:rsid w:val="00467E71"/>
    <w:rsid w:val="004701F7"/>
    <w:rsid w:val="0047138E"/>
    <w:rsid w:val="00474CF6"/>
    <w:rsid w:val="00482191"/>
    <w:rsid w:val="004832E7"/>
    <w:rsid w:val="00483984"/>
    <w:rsid w:val="004B30F0"/>
    <w:rsid w:val="004B6409"/>
    <w:rsid w:val="004D1D7F"/>
    <w:rsid w:val="004E3AC9"/>
    <w:rsid w:val="004E4599"/>
    <w:rsid w:val="004F28EF"/>
    <w:rsid w:val="005078DE"/>
    <w:rsid w:val="00520B05"/>
    <w:rsid w:val="00531365"/>
    <w:rsid w:val="00553848"/>
    <w:rsid w:val="005721C5"/>
    <w:rsid w:val="00575062"/>
    <w:rsid w:val="00576DFC"/>
    <w:rsid w:val="005811AF"/>
    <w:rsid w:val="00581788"/>
    <w:rsid w:val="00582930"/>
    <w:rsid w:val="00590FEA"/>
    <w:rsid w:val="00594E61"/>
    <w:rsid w:val="005A039F"/>
    <w:rsid w:val="005C4A7D"/>
    <w:rsid w:val="005C5A84"/>
    <w:rsid w:val="005D17EE"/>
    <w:rsid w:val="005D476E"/>
    <w:rsid w:val="005D6AF2"/>
    <w:rsid w:val="005D7DEA"/>
    <w:rsid w:val="005E0DE2"/>
    <w:rsid w:val="00611FB9"/>
    <w:rsid w:val="006270F7"/>
    <w:rsid w:val="00634741"/>
    <w:rsid w:val="00640E6B"/>
    <w:rsid w:val="00657C8D"/>
    <w:rsid w:val="00657D63"/>
    <w:rsid w:val="00661C5A"/>
    <w:rsid w:val="00665555"/>
    <w:rsid w:val="006743DA"/>
    <w:rsid w:val="00677897"/>
    <w:rsid w:val="00681619"/>
    <w:rsid w:val="00681912"/>
    <w:rsid w:val="00684985"/>
    <w:rsid w:val="00687191"/>
    <w:rsid w:val="006A215F"/>
    <w:rsid w:val="006B0BE5"/>
    <w:rsid w:val="006C19B7"/>
    <w:rsid w:val="006C6C28"/>
    <w:rsid w:val="006D40E6"/>
    <w:rsid w:val="006E5152"/>
    <w:rsid w:val="006F19E2"/>
    <w:rsid w:val="006F7C7B"/>
    <w:rsid w:val="00701710"/>
    <w:rsid w:val="007041B1"/>
    <w:rsid w:val="00716B11"/>
    <w:rsid w:val="00717F88"/>
    <w:rsid w:val="00723DFB"/>
    <w:rsid w:val="00726D2F"/>
    <w:rsid w:val="00735914"/>
    <w:rsid w:val="00743649"/>
    <w:rsid w:val="00761182"/>
    <w:rsid w:val="007650CE"/>
    <w:rsid w:val="00766E41"/>
    <w:rsid w:val="00783794"/>
    <w:rsid w:val="007A06AA"/>
    <w:rsid w:val="007B21D1"/>
    <w:rsid w:val="007B62E4"/>
    <w:rsid w:val="007B6C6E"/>
    <w:rsid w:val="007C15B7"/>
    <w:rsid w:val="007C2C70"/>
    <w:rsid w:val="007D0B96"/>
    <w:rsid w:val="007D3502"/>
    <w:rsid w:val="007E6306"/>
    <w:rsid w:val="007E75D1"/>
    <w:rsid w:val="007F0F83"/>
    <w:rsid w:val="00813DD3"/>
    <w:rsid w:val="0082039D"/>
    <w:rsid w:val="00824AFA"/>
    <w:rsid w:val="0082500C"/>
    <w:rsid w:val="008258DF"/>
    <w:rsid w:val="0082659C"/>
    <w:rsid w:val="008270D2"/>
    <w:rsid w:val="00845D99"/>
    <w:rsid w:val="00847D68"/>
    <w:rsid w:val="00863885"/>
    <w:rsid w:val="00873345"/>
    <w:rsid w:val="008A4596"/>
    <w:rsid w:val="008A5820"/>
    <w:rsid w:val="008B1766"/>
    <w:rsid w:val="008B757D"/>
    <w:rsid w:val="008D1CB9"/>
    <w:rsid w:val="008D529A"/>
    <w:rsid w:val="008D6612"/>
    <w:rsid w:val="008E145D"/>
    <w:rsid w:val="009045FD"/>
    <w:rsid w:val="00912B2D"/>
    <w:rsid w:val="009210A0"/>
    <w:rsid w:val="009421E8"/>
    <w:rsid w:val="009522C4"/>
    <w:rsid w:val="009524B6"/>
    <w:rsid w:val="00960037"/>
    <w:rsid w:val="0096227A"/>
    <w:rsid w:val="00966210"/>
    <w:rsid w:val="00966DE4"/>
    <w:rsid w:val="0096742E"/>
    <w:rsid w:val="009714EB"/>
    <w:rsid w:val="009A1E02"/>
    <w:rsid w:val="009B0653"/>
    <w:rsid w:val="009D46B2"/>
    <w:rsid w:val="009F3C12"/>
    <w:rsid w:val="00A026A8"/>
    <w:rsid w:val="00A20B5D"/>
    <w:rsid w:val="00A32570"/>
    <w:rsid w:val="00A52B11"/>
    <w:rsid w:val="00A63926"/>
    <w:rsid w:val="00A713FC"/>
    <w:rsid w:val="00A7500D"/>
    <w:rsid w:val="00A828B2"/>
    <w:rsid w:val="00A925D4"/>
    <w:rsid w:val="00A96141"/>
    <w:rsid w:val="00A96E3F"/>
    <w:rsid w:val="00AB27E2"/>
    <w:rsid w:val="00AB2FD9"/>
    <w:rsid w:val="00AD08B5"/>
    <w:rsid w:val="00AE7ED2"/>
    <w:rsid w:val="00AF0574"/>
    <w:rsid w:val="00AF2102"/>
    <w:rsid w:val="00AF531D"/>
    <w:rsid w:val="00B012FD"/>
    <w:rsid w:val="00B02087"/>
    <w:rsid w:val="00B06CA3"/>
    <w:rsid w:val="00B10C99"/>
    <w:rsid w:val="00B11E5D"/>
    <w:rsid w:val="00B2125A"/>
    <w:rsid w:val="00B27EDB"/>
    <w:rsid w:val="00B445C2"/>
    <w:rsid w:val="00B46175"/>
    <w:rsid w:val="00B51852"/>
    <w:rsid w:val="00B632A2"/>
    <w:rsid w:val="00B8795F"/>
    <w:rsid w:val="00B955C2"/>
    <w:rsid w:val="00BA0CCC"/>
    <w:rsid w:val="00BA5D64"/>
    <w:rsid w:val="00BB298B"/>
    <w:rsid w:val="00BB3C4E"/>
    <w:rsid w:val="00BC4DF3"/>
    <w:rsid w:val="00BC6A2C"/>
    <w:rsid w:val="00BE0F4A"/>
    <w:rsid w:val="00BE1EDD"/>
    <w:rsid w:val="00BE27FC"/>
    <w:rsid w:val="00BF27DA"/>
    <w:rsid w:val="00BF28FE"/>
    <w:rsid w:val="00C0384E"/>
    <w:rsid w:val="00C10BC1"/>
    <w:rsid w:val="00C158D5"/>
    <w:rsid w:val="00C15BEA"/>
    <w:rsid w:val="00C44649"/>
    <w:rsid w:val="00C53981"/>
    <w:rsid w:val="00C66417"/>
    <w:rsid w:val="00C702DE"/>
    <w:rsid w:val="00C7040F"/>
    <w:rsid w:val="00C735C8"/>
    <w:rsid w:val="00C74D51"/>
    <w:rsid w:val="00C807BE"/>
    <w:rsid w:val="00C8395E"/>
    <w:rsid w:val="00C84A93"/>
    <w:rsid w:val="00C84E7B"/>
    <w:rsid w:val="00C96983"/>
    <w:rsid w:val="00C97059"/>
    <w:rsid w:val="00CA130E"/>
    <w:rsid w:val="00CB2266"/>
    <w:rsid w:val="00CB4C95"/>
    <w:rsid w:val="00CC63ED"/>
    <w:rsid w:val="00CC7968"/>
    <w:rsid w:val="00CE6364"/>
    <w:rsid w:val="00CF00C6"/>
    <w:rsid w:val="00CF117B"/>
    <w:rsid w:val="00D01046"/>
    <w:rsid w:val="00D15219"/>
    <w:rsid w:val="00D27A07"/>
    <w:rsid w:val="00D3799C"/>
    <w:rsid w:val="00D5394E"/>
    <w:rsid w:val="00D548D5"/>
    <w:rsid w:val="00D61654"/>
    <w:rsid w:val="00D63F27"/>
    <w:rsid w:val="00D74842"/>
    <w:rsid w:val="00D76E08"/>
    <w:rsid w:val="00D774AD"/>
    <w:rsid w:val="00D81087"/>
    <w:rsid w:val="00D86DE8"/>
    <w:rsid w:val="00D94AE9"/>
    <w:rsid w:val="00DA2599"/>
    <w:rsid w:val="00DB1947"/>
    <w:rsid w:val="00DB1D44"/>
    <w:rsid w:val="00DB3C21"/>
    <w:rsid w:val="00DB5A8E"/>
    <w:rsid w:val="00DC1166"/>
    <w:rsid w:val="00DC3806"/>
    <w:rsid w:val="00DC44CB"/>
    <w:rsid w:val="00DC63FC"/>
    <w:rsid w:val="00DD09CB"/>
    <w:rsid w:val="00DE37DC"/>
    <w:rsid w:val="00DE5746"/>
    <w:rsid w:val="00DE720F"/>
    <w:rsid w:val="00DE74C9"/>
    <w:rsid w:val="00DF50AB"/>
    <w:rsid w:val="00DF7CBF"/>
    <w:rsid w:val="00E21CF4"/>
    <w:rsid w:val="00E34B9A"/>
    <w:rsid w:val="00E36CB1"/>
    <w:rsid w:val="00E3728F"/>
    <w:rsid w:val="00E53B1D"/>
    <w:rsid w:val="00E61D7D"/>
    <w:rsid w:val="00E725F9"/>
    <w:rsid w:val="00E74731"/>
    <w:rsid w:val="00E846CE"/>
    <w:rsid w:val="00EA0737"/>
    <w:rsid w:val="00EB76D7"/>
    <w:rsid w:val="00EC512F"/>
    <w:rsid w:val="00EC629F"/>
    <w:rsid w:val="00EE0746"/>
    <w:rsid w:val="00EE7EE2"/>
    <w:rsid w:val="00F0603F"/>
    <w:rsid w:val="00F31489"/>
    <w:rsid w:val="00F45E5C"/>
    <w:rsid w:val="00F53127"/>
    <w:rsid w:val="00F55697"/>
    <w:rsid w:val="00F57109"/>
    <w:rsid w:val="00F63075"/>
    <w:rsid w:val="00F6707B"/>
    <w:rsid w:val="00F84DAB"/>
    <w:rsid w:val="00F9153D"/>
    <w:rsid w:val="00F93F2B"/>
    <w:rsid w:val="00FA2ADF"/>
    <w:rsid w:val="00FA6F4F"/>
    <w:rsid w:val="00FD1555"/>
    <w:rsid w:val="00FD1C02"/>
    <w:rsid w:val="00FE3BDD"/>
    <w:rsid w:val="00FF43A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3E61F-029E-4C13-8CED-3B805D6A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2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rsid w:val="002010C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0">
    <w:name w:val="A0"/>
    <w:uiPriority w:val="99"/>
    <w:rsid w:val="002010CE"/>
    <w:rPr>
      <w:rFonts w:cs="Minion Pro"/>
      <w:b/>
      <w:bCs/>
      <w:color w:val="000000"/>
      <w:sz w:val="28"/>
      <w:szCs w:val="28"/>
    </w:rPr>
  </w:style>
  <w:style w:type="paragraph" w:customStyle="1" w:styleId="Corpodotexto">
    <w:name w:val="Corpo do texto"/>
    <w:basedOn w:val="Normal"/>
    <w:rsid w:val="002010CE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707B"/>
    <w:rPr>
      <w:strike w:val="0"/>
      <w:dstrike w:val="0"/>
      <w:color w:val="428BCA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D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7DC"/>
  </w:style>
  <w:style w:type="paragraph" w:styleId="Rodap">
    <w:name w:val="footer"/>
    <w:basedOn w:val="Normal"/>
    <w:link w:val="Rodap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7DC"/>
  </w:style>
  <w:style w:type="character" w:styleId="Forte">
    <w:name w:val="Strong"/>
    <w:basedOn w:val="Fontepargpadro"/>
    <w:uiPriority w:val="22"/>
    <w:qFormat/>
    <w:rsid w:val="00AF531D"/>
    <w:rPr>
      <w:b/>
      <w:bCs/>
    </w:rPr>
  </w:style>
  <w:style w:type="paragraph" w:customStyle="1" w:styleId="preformattedtext">
    <w:name w:val="preformattedtext"/>
    <w:basedOn w:val="Normal"/>
    <w:rsid w:val="00AF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rsid w:val="00DB3C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uiPriority w:val="99"/>
    <w:semiHidden/>
    <w:rsid w:val="00DB3C21"/>
  </w:style>
  <w:style w:type="character" w:customStyle="1" w:styleId="CorpodetextoChar1">
    <w:name w:val="Corpo de texto Char1"/>
    <w:link w:val="Corpodetexto"/>
    <w:locked/>
    <w:rsid w:val="00DB3C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DF50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B2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9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9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8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53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5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5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1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68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4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8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86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523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274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146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101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133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442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86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89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5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96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  <w:div w:id="2557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2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3034">
                          <w:marLeft w:val="225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4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0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8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02324">
                                  <w:marLeft w:val="480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52791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7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20006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33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3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8604">
                  <w:blockQuote w:val="1"/>
                  <w:marLeft w:val="720"/>
                  <w:marRight w:val="720"/>
                  <w:marTop w:val="1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2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8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59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8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170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8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27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8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4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7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65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01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52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90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978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178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404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857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442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0167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8404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9152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29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043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450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955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0393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9678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6683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6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32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Constituicao/Constitui%C3%A7a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lanalto.gov.br/ccivil_03/_ato2007-2010/2007/Lei/L114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07-2010/2007/Lei/L11445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5FBA-171B-4880-B55A-71127FF7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4013</Words>
  <Characters>21675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Paulo</cp:lastModifiedBy>
  <cp:revision>4</cp:revision>
  <cp:lastPrinted>2024-04-26T13:34:00Z</cp:lastPrinted>
  <dcterms:created xsi:type="dcterms:W3CDTF">2024-04-25T15:15:00Z</dcterms:created>
  <dcterms:modified xsi:type="dcterms:W3CDTF">2024-04-26T13:36:00Z</dcterms:modified>
</cp:coreProperties>
</file>