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EA" w:rsidRDefault="009563EA" w:rsidP="009563EA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19ª SESSÃO ORDINÁRIA, DA 4ª SESSÃO LEGISLATIVA, DA 18ª LEGISLATURA DA CÂMARA MUNICIPAL DE BOTUCATU, REALIZADA NO DIA 10 DE JUNHO DE 2024.</w:t>
      </w:r>
    </w:p>
    <w:p w:rsidR="009563EA" w:rsidRDefault="009563EA" w:rsidP="009563EA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p w:rsidR="009563EA" w:rsidRDefault="009563EA" w:rsidP="009563EA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9563EA" w:rsidTr="009563EA">
        <w:tc>
          <w:tcPr>
            <w:tcW w:w="1840" w:type="dxa"/>
            <w:hideMark/>
          </w:tcPr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9563EA" w:rsidRDefault="009563EA">
            <w:pPr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63EA" w:rsidTr="009563EA">
        <w:tc>
          <w:tcPr>
            <w:tcW w:w="1840" w:type="dxa"/>
          </w:tcPr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Vereador SILVIO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  <w:p w:rsidR="009563EA" w:rsidRDefault="009563EA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63EA" w:rsidRDefault="009563EA">
            <w:pPr>
              <w:tabs>
                <w:tab w:val="left" w:pos="3885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9563EA" w:rsidRDefault="009563EA" w:rsidP="00F81A83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dez dias do mês de junho do ano de dois mil e vinte e quatro, às dezenove horas, foi realizada a 19ª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André Rogério Barbosa (Curumim),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Vereadora Ausente:</w:t>
      </w:r>
      <w:r w:rsidRPr="009563E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Alessandra Lucchesi de Oliveira (Alessandra Lucchesi). Com a presença de 10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03 de junho, sendo aprovada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 w:rsidR="00F76C98" w:rsidRPr="00F76C98">
        <w:t xml:space="preserve"> </w:t>
      </w:r>
      <w:r w:rsidR="00F76C98">
        <w:rPr>
          <w:rFonts w:ascii="Arial" w:hAnsi="Arial" w:cs="Arial"/>
          <w:bCs/>
          <w:sz w:val="24"/>
          <w:szCs w:val="24"/>
          <w:shd w:val="clear" w:color="auto" w:fill="FFFFFF"/>
        </w:rPr>
        <w:t>De Prefeito, r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os Requerimentos </w:t>
      </w:r>
      <w:proofErr w:type="spellStart"/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20, 115, 167, 238, 255, 265, 266, 273, 280, 286, 287 e 290/2024.</w:t>
      </w:r>
      <w:r w:rsid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Caixa Econômica Federal, i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>nformando sobre liberação de recursos financeiros, referentes à parcela do Contrato de Financiamento nº 0600956-72/2022, no âmbito do Programa Financiamento à Infraestrutura e ao Saneamento (FINISA).</w:t>
      </w:r>
      <w:r w:rsid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>Tribunal de Contas</w:t>
      </w:r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Estado de São Paulo (TCESP), e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>ncaminha cópia de inteiro teor de Acórdão referente ao Processo TC 389/002/18 sobre repasse ao Terceiro Setor, contrato de gestão - Fundação UNI.</w:t>
      </w:r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Organização Social de Sa</w:t>
      </w:r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úde </w:t>
      </w:r>
      <w:proofErr w:type="spellStart"/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>Pirangi</w:t>
      </w:r>
      <w:proofErr w:type="spellEnd"/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>espondendo o Requerimento nº 221/2024.</w:t>
      </w:r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Concessionária Rodovias do Tietê</w:t>
      </w:r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os Requerimentos </w:t>
      </w:r>
      <w:proofErr w:type="spellStart"/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F76C98" w:rsidRPr="00F76C9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259 e 297/2024.</w:t>
      </w:r>
      <w:r w:rsidR="00676E6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</w:t>
      </w:r>
      <w:r w:rsidR="005E36FD">
        <w:rPr>
          <w:rFonts w:ascii="Arial" w:hAnsi="Arial" w:cs="Arial"/>
          <w:bCs/>
          <w:sz w:val="24"/>
          <w:szCs w:val="24"/>
          <w:shd w:val="clear" w:color="auto" w:fill="FFFFFF"/>
        </w:rPr>
        <w:t>s que deram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entrada</w:t>
      </w:r>
      <w:r w:rsidR="005E36FD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5E36FD" w:rsidRPr="005E36FD">
        <w:t xml:space="preserve"> 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>1)</w:t>
      </w:r>
      <w:r w:rsid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n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º 76/2024, de iniciativa do Prefeito, que dispõe sobre alteração da Lei nº 6.331/2022, que regulamenta as Zonas Especiais de Proteção Ambiental e Zona Especial de Desenvolvimento Ecológico Econômico – Urbana.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</w:t>
      </w:r>
      <w:r w:rsid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n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º 77/2024, de iniciativa do Prefeito, que altera a Lei nº 6.336/2022, que dispõe sobre Zoneamento, Uso e Ocupação do Solo do Município de Botucatu.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3)</w:t>
      </w:r>
      <w:r w:rsid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n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70/2024, de iniciativa do vereador Sargento Laudo, que denomina de "Dorival Joaquim de Oliveira" a Rua 07 do Residencial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4)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n</w:t>
      </w:r>
      <w:r w:rsidR="00C134C0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º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71/2024, de iniciativa do vereador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, que denomina de "Zilda Benedita Oliveira (</w:t>
      </w:r>
      <w:proofErr w:type="gram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Nena)”</w:t>
      </w:r>
      <w:proofErr w:type="gram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 R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ua 02 do Residencial </w:t>
      </w:r>
      <w:proofErr w:type="spellStart"/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 5)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n</w:t>
      </w:r>
      <w:r w:rsidR="00C134C0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º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72/2024, de iniciativa do vereador Sargento Laudo, que denomina de "José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Andrini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" a Estrada Rural, localizada à margem direita da Estrada Estadual S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 300 – Rodovia Marechal Rondon. 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>6)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>Projeto de Lei n</w:t>
      </w:r>
      <w:r w:rsidR="00C134C0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º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73/2024, de iniciativa do vereador Abelardo, que denomina de “Elza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Donini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Pavan” a Rua 08 do Residencial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7)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n</w:t>
      </w:r>
      <w:r w:rsidR="00C134C0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º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74/2024, de iniciativa da vereadora Cláudia Gabriel, que denomina de “Luiza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Meneghin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Bertoluci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” a Rua 06 do Residencial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Carnieto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I.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8)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Lei n</w:t>
      </w:r>
      <w:r w:rsidR="00C134C0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º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75/2024, de iniciativa do vereador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que inclui no Calendário Oficial do Município o evento “Cuesta Reggae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Fest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”.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0B2F6E">
        <w:rPr>
          <w:rFonts w:ascii="Arial" w:hAnsi="Arial" w:cs="Arial"/>
          <w:bCs/>
          <w:sz w:val="24"/>
          <w:szCs w:val="24"/>
          <w:shd w:val="clear" w:color="auto" w:fill="FFFFFF"/>
        </w:rPr>
        <w:t>9)</w:t>
      </w:r>
      <w:bookmarkStart w:id="0" w:name="_GoBack"/>
      <w:bookmarkEnd w:id="0"/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Projeto de Decreto Legislativo n°</w:t>
      </w:r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12/2024, de iniciativa da Mesa Diretora, que concede a “Medalha Dante </w:t>
      </w:r>
      <w:proofErr w:type="spellStart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Trevisani</w:t>
      </w:r>
      <w:proofErr w:type="spellEnd"/>
      <w:r w:rsidR="005E36FD" w:rsidRPr="005E36FD">
        <w:rPr>
          <w:rFonts w:ascii="Arial" w:hAnsi="Arial" w:cs="Arial"/>
          <w:bCs/>
          <w:sz w:val="24"/>
          <w:szCs w:val="24"/>
          <w:shd w:val="clear" w:color="auto" w:fill="FFFFFF"/>
        </w:rPr>
        <w:t>” a motoristas e cobradores.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5E011B">
        <w:rPr>
          <w:rFonts w:ascii="Arial" w:hAnsi="Arial" w:cs="Arial"/>
          <w:sz w:val="24"/>
          <w:szCs w:val="24"/>
        </w:rPr>
        <w:t xml:space="preserve">Requerimentos de Pesar: </w:t>
      </w:r>
      <w:proofErr w:type="spellStart"/>
      <w:r w:rsidR="005E011B">
        <w:rPr>
          <w:rFonts w:ascii="Arial" w:hAnsi="Arial" w:cs="Arial"/>
          <w:sz w:val="24"/>
          <w:szCs w:val="24"/>
        </w:rPr>
        <w:t>nºs</w:t>
      </w:r>
      <w:proofErr w:type="spellEnd"/>
      <w:r w:rsidR="005E011B">
        <w:rPr>
          <w:rFonts w:ascii="Arial" w:hAnsi="Arial" w:cs="Arial"/>
          <w:sz w:val="24"/>
          <w:szCs w:val="24"/>
        </w:rPr>
        <w:t xml:space="preserve"> 29 e 30</w:t>
      </w:r>
      <w:r>
        <w:rPr>
          <w:rFonts w:ascii="Arial" w:hAnsi="Arial" w:cs="Arial"/>
          <w:sz w:val="24"/>
          <w:szCs w:val="24"/>
        </w:rPr>
        <w:t xml:space="preserve">/2024.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</w:t>
      </w:r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Palhinha </w:t>
      </w:r>
      <w:proofErr w:type="spellStart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316, 330, do vereador </w:t>
      </w:r>
      <w:proofErr w:type="spellStart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318, 324, 329, do vereador Abelardo 319, 320, do vereador Curumim n° 321, dos vereadores </w:t>
      </w:r>
      <w:proofErr w:type="spellStart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Claudia Gabriel e Rose </w:t>
      </w:r>
      <w:proofErr w:type="spellStart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BF25D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322, da vereadora Claudia n° 323, </w:t>
      </w:r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Sargento Laudo </w:t>
      </w:r>
      <w:proofErr w:type="spellStart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325, 326, 327, 328, do vereador Silvio </w:t>
      </w:r>
      <w:proofErr w:type="spellStart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331, 332, 335, 336, da vereadora Rose </w:t>
      </w:r>
      <w:proofErr w:type="spellStart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3E4E7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047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333, 334. Moções Aprovadas: do vereador Curumim </w:t>
      </w:r>
      <w:proofErr w:type="spellStart"/>
      <w:r w:rsidR="00C04743">
        <w:rPr>
          <w:rFonts w:ascii="Arial" w:hAnsi="Arial" w:cs="Arial"/>
          <w:bCs/>
          <w:sz w:val="24"/>
          <w:szCs w:val="24"/>
          <w:shd w:val="clear" w:color="auto" w:fill="FFFFFF"/>
        </w:rPr>
        <w:t>n°s</w:t>
      </w:r>
      <w:proofErr w:type="spellEnd"/>
      <w:r w:rsidR="00C047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81, 82, do vereador Silvio n° 83, dos vereadores Curumim e </w:t>
      </w:r>
      <w:proofErr w:type="spellStart"/>
      <w:r w:rsidR="00C0474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C047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n° 84. Indicações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4A4F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047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vereadora Claudia Gabriel n° 40, do vereador Sargento Laudo n° 42.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Fizeram uso da palavra no P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>equeno Expediente os vereadores: Silvio e Claudia</w:t>
      </w:r>
      <w:r w:rsidR="004A4FD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Gabriel</w:t>
      </w:r>
      <w:r w:rsidR="00C134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Ato contínuo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iniciou-se o grande expediente, os seguintes vereadores fizeram uso da palavra:</w:t>
      </w:r>
      <w:r w:rsidR="003B06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Marcelo </w:t>
      </w:r>
      <w:proofErr w:type="spellStart"/>
      <w:r w:rsidR="003B0628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3B06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Sargento Laudo, Palhinha, Rose </w:t>
      </w:r>
      <w:proofErr w:type="spellStart"/>
      <w:r w:rsidR="003B0628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3B06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Silvio, Abelardo e </w:t>
      </w:r>
      <w:proofErr w:type="spellStart"/>
      <w:r w:rsidR="003B0628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3B062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Em seguida teve início a Ordem do Dia, com os seguintes projetos: </w:t>
      </w:r>
      <w:r w:rsidR="00F81A83" w:rsidRPr="00F81A83">
        <w:rPr>
          <w:rFonts w:ascii="Arial" w:hAnsi="Arial" w:cs="Arial"/>
          <w:bCs/>
          <w:sz w:val="24"/>
          <w:szCs w:val="24"/>
          <w:shd w:val="clear" w:color="auto" w:fill="FFFFFF"/>
        </w:rPr>
        <w:t>1) Projeto de Lei Complementar nº 10/2024 - de iniciativa do Prefeito, que dispõe sobre a instituição de mecanismos alternativos de solução de conflitos decorrente da cobrança de créditos tributários e não tributários inscritos em dívida ativa e dá outras providências.</w:t>
      </w:r>
      <w:r w:rsidR="00F81A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Marcelo </w:t>
      </w:r>
      <w:proofErr w:type="spellStart"/>
      <w:r w:rsidR="00F81A8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F81A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 Vereador Curumim). Referido projeto foi colocado em votação e aprovado pela unanimidade dos vereadores presentes. Pela ordem, o vereador Palhinha justificou seu voto. </w:t>
      </w:r>
      <w:r w:rsidR="00F81A83" w:rsidRPr="00F81A83">
        <w:rPr>
          <w:rFonts w:ascii="Arial" w:hAnsi="Arial" w:cs="Arial"/>
          <w:bCs/>
          <w:sz w:val="24"/>
          <w:szCs w:val="24"/>
          <w:shd w:val="clear" w:color="auto" w:fill="FFFFFF"/>
        </w:rPr>
        <w:t>2) Projeto de Lei nº 56/2024 - de iniciativa do Prefeito, que aprova a revisão do Plano Municipal de Gestão Integrada de Resíduos Sólidos de Botucatu e dá outras providências.</w:t>
      </w:r>
      <w:r w:rsidR="00F81A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Pela ordem, a Vereadora Rose </w:t>
      </w:r>
      <w:proofErr w:type="spellStart"/>
      <w:r w:rsidR="00F81A83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F81A8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o adiamento da propositura por uma sessão. Referida solicitação foi colocada em votação e aprovada pela unanimidade dos vereadores presentes. Pela ordem, o vereador Sargento Laudo se manifestou sobre tal projeto.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Nada mais havendo para ser tratado, foi encerrada a presente sessão ordinária. </w:t>
      </w:r>
      <w:r>
        <w:rPr>
          <w:rFonts w:ascii="Arial" w:hAnsi="Arial" w:cs="Arial"/>
          <w:sz w:val="24"/>
          <w:szCs w:val="24"/>
        </w:rPr>
        <w:t>Eu, Erika Svícero Martins, Supervisora de Processo Legislativo, lavrei a presente ata que, se aprovada, será assinada pelo Presidente da Câmara Municipal, Vereador Antôni</w:t>
      </w:r>
      <w:r w:rsidR="004A4FDF">
        <w:rPr>
          <w:rFonts w:ascii="Arial" w:hAnsi="Arial" w:cs="Arial"/>
          <w:sz w:val="24"/>
          <w:szCs w:val="24"/>
        </w:rPr>
        <w:t>o Carlos Vaz de Almeida e pela 2° Secretário</w:t>
      </w:r>
      <w:r>
        <w:rPr>
          <w:rFonts w:ascii="Arial" w:hAnsi="Arial" w:cs="Arial"/>
          <w:sz w:val="24"/>
          <w:szCs w:val="24"/>
        </w:rPr>
        <w:t xml:space="preserve">, </w:t>
      </w:r>
      <w:r w:rsidR="004A4FDF">
        <w:rPr>
          <w:rFonts w:ascii="Arial" w:hAnsi="Arial" w:cs="Arial"/>
          <w:sz w:val="24"/>
          <w:szCs w:val="24"/>
        </w:rPr>
        <w:t>André Rogério Barbosa.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563EA" w:rsidRDefault="009563EA" w:rsidP="009563EA">
      <w:pPr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1BE" w:rsidRDefault="009D21BE">
      <w:r>
        <w:separator/>
      </w:r>
    </w:p>
  </w:endnote>
  <w:endnote w:type="continuationSeparator" w:id="0">
    <w:p w:rsidR="009D21BE" w:rsidRDefault="009D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8F511E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9D21BE" w:rsidP="00C0300A">
    <w:pPr>
      <w:pStyle w:val="Rodap"/>
      <w:jc w:val="center"/>
      <w:rPr>
        <w:sz w:val="16"/>
        <w:szCs w:val="18"/>
      </w:rPr>
    </w:pPr>
    <w:hyperlink r:id="rId1" w:history="1">
      <w:r w:rsidR="008F511E" w:rsidRPr="00C0300A">
        <w:rPr>
          <w:rStyle w:val="Hyperlink"/>
          <w:sz w:val="16"/>
          <w:szCs w:val="18"/>
        </w:rPr>
        <w:t>http://www.camara</w:t>
      </w:r>
    </w:hyperlink>
    <w:r w:rsidR="008F511E" w:rsidRPr="00C0300A">
      <w:rPr>
        <w:color w:val="0000FF"/>
        <w:sz w:val="16"/>
        <w:szCs w:val="18"/>
        <w:u w:val="single"/>
      </w:rPr>
      <w:t>botucatu.sp.gov.br</w:t>
    </w:r>
    <w:r w:rsidR="008F511E" w:rsidRPr="00C0300A">
      <w:rPr>
        <w:color w:val="0000FF"/>
        <w:sz w:val="16"/>
        <w:szCs w:val="18"/>
      </w:rPr>
      <w:t xml:space="preserve">  </w:t>
    </w:r>
    <w:r w:rsidR="008F511E" w:rsidRPr="00C0300A">
      <w:rPr>
        <w:color w:val="000000"/>
        <w:sz w:val="16"/>
        <w:szCs w:val="18"/>
      </w:rPr>
      <w:t>E-mail:</w:t>
    </w:r>
    <w:r w:rsidR="008F511E" w:rsidRPr="00C0300A">
      <w:rPr>
        <w:color w:val="0000FF"/>
        <w:sz w:val="16"/>
        <w:szCs w:val="18"/>
      </w:rPr>
      <w:t xml:space="preserve"> </w:t>
    </w:r>
    <w:r w:rsidR="008F511E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1BE" w:rsidRDefault="009D21BE">
      <w:r>
        <w:separator/>
      </w:r>
    </w:p>
  </w:footnote>
  <w:footnote w:type="continuationSeparator" w:id="0">
    <w:p w:rsidR="009D21BE" w:rsidRDefault="009D2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8F511E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2265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09662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0B2F6E"/>
    <w:rsid w:val="0019067F"/>
    <w:rsid w:val="00196CB3"/>
    <w:rsid w:val="001D17C4"/>
    <w:rsid w:val="001E36FE"/>
    <w:rsid w:val="002F32EC"/>
    <w:rsid w:val="003B0628"/>
    <w:rsid w:val="003E4E79"/>
    <w:rsid w:val="0040680D"/>
    <w:rsid w:val="004A4FDF"/>
    <w:rsid w:val="005E011B"/>
    <w:rsid w:val="005E36FD"/>
    <w:rsid w:val="00626275"/>
    <w:rsid w:val="00676E62"/>
    <w:rsid w:val="00677F44"/>
    <w:rsid w:val="008F511E"/>
    <w:rsid w:val="009563EA"/>
    <w:rsid w:val="009A1387"/>
    <w:rsid w:val="009D21BE"/>
    <w:rsid w:val="00B83F19"/>
    <w:rsid w:val="00BF25D1"/>
    <w:rsid w:val="00C0300A"/>
    <w:rsid w:val="00C04743"/>
    <w:rsid w:val="00C134C0"/>
    <w:rsid w:val="00F76C98"/>
    <w:rsid w:val="00F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3CC343-ADF3-4703-91ED-E2DA13C0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891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2020-07-10T14:11:00Z</cp:lastPrinted>
  <dcterms:created xsi:type="dcterms:W3CDTF">2020-07-10T14:11:00Z</dcterms:created>
  <dcterms:modified xsi:type="dcterms:W3CDTF">2024-06-12T17:53:00Z</dcterms:modified>
</cp:coreProperties>
</file>